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E8" w:rsidRPr="00B92FE8" w:rsidRDefault="00B92FE8" w:rsidP="00B92FE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  ВЫСОКСКОГО СЕЛЬСОВЕТА</w:t>
      </w:r>
    </w:p>
    <w:p w:rsidR="00B92FE8" w:rsidRDefault="00B92FE8" w:rsidP="00B92FE8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МЕДВЕНСКОГО РАЙОНА  КУРСКОЙ ОБЛАСТИ</w:t>
      </w:r>
    </w:p>
    <w:p w:rsidR="001C106A" w:rsidRPr="00CC16DD" w:rsidRDefault="001C106A" w:rsidP="001C106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C106A" w:rsidRPr="00EB5987" w:rsidRDefault="001C106A" w:rsidP="001C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5987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1C106A" w:rsidRPr="00CC16DD" w:rsidRDefault="001C106A" w:rsidP="001C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CC16DD" w:rsidRDefault="001C106A" w:rsidP="001C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6DD"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5823AF" w:rsidRPr="00CC16DD">
        <w:rPr>
          <w:rFonts w:ascii="Times New Roman" w:hAnsi="Times New Roman" w:cs="Times New Roman"/>
          <w:sz w:val="24"/>
          <w:szCs w:val="24"/>
        </w:rPr>
        <w:t>7</w:t>
      </w:r>
      <w:r w:rsidRPr="00CC16DD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CC16DD">
        <w:rPr>
          <w:rFonts w:ascii="Times New Roman" w:hAnsi="Times New Roman" w:cs="Times New Roman"/>
          <w:sz w:val="24"/>
          <w:szCs w:val="24"/>
        </w:rPr>
        <w:t>7</w:t>
      </w:r>
      <w:r w:rsidRPr="00CC16DD">
        <w:rPr>
          <w:rFonts w:ascii="Times New Roman" w:eastAsia="Times New Roman" w:hAnsi="Times New Roman" w:cs="Times New Roman"/>
          <w:sz w:val="24"/>
          <w:szCs w:val="24"/>
        </w:rPr>
        <w:t xml:space="preserve">.2017 года                           </w:t>
      </w:r>
      <w:r w:rsidR="00C602B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C1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98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C16DD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5823AF" w:rsidRPr="00CC16DD">
        <w:rPr>
          <w:rFonts w:ascii="Times New Roman" w:eastAsia="Times New Roman" w:hAnsi="Times New Roman" w:cs="Times New Roman"/>
          <w:sz w:val="24"/>
          <w:szCs w:val="24"/>
        </w:rPr>
        <w:t>112</w:t>
      </w:r>
      <w:r w:rsidRPr="00CC16DD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1C106A" w:rsidRPr="001C106A" w:rsidRDefault="001C106A" w:rsidP="001C106A">
      <w:pPr>
        <w:pStyle w:val="a3"/>
        <w:ind w:right="3741"/>
        <w:jc w:val="both"/>
        <w:rPr>
          <w:rFonts w:ascii="Times New Roman" w:hAnsi="Times New Roman"/>
          <w:b/>
          <w:sz w:val="24"/>
          <w:szCs w:val="24"/>
        </w:rPr>
      </w:pPr>
    </w:p>
    <w:p w:rsidR="001C106A" w:rsidRPr="00B92FE8" w:rsidRDefault="001C106A" w:rsidP="00B92FE8">
      <w:pPr>
        <w:pStyle w:val="a3"/>
        <w:ind w:right="4025"/>
        <w:jc w:val="both"/>
        <w:rPr>
          <w:rFonts w:ascii="Times New Roman" w:hAnsi="Times New Roman"/>
          <w:b/>
          <w:sz w:val="24"/>
          <w:szCs w:val="24"/>
        </w:rPr>
      </w:pPr>
      <w:r w:rsidRPr="001C106A">
        <w:rPr>
          <w:rFonts w:ascii="Times New Roman" w:hAnsi="Times New Roman"/>
          <w:b/>
          <w:sz w:val="24"/>
          <w:szCs w:val="24"/>
        </w:rPr>
        <w:t>Об утверждении порядка оценки эффективности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C16DD">
        <w:rPr>
          <w:rFonts w:ascii="Times New Roman" w:hAnsi="Times New Roman"/>
          <w:b/>
          <w:sz w:val="24"/>
          <w:szCs w:val="24"/>
        </w:rPr>
        <w:t xml:space="preserve">предоставляемых (планируемых </w:t>
      </w:r>
      <w:r w:rsidRPr="001C106A">
        <w:rPr>
          <w:rFonts w:ascii="Times New Roman" w:hAnsi="Times New Roman"/>
          <w:b/>
          <w:sz w:val="24"/>
          <w:szCs w:val="24"/>
        </w:rPr>
        <w:t>к предоставлению)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06A">
        <w:rPr>
          <w:rFonts w:ascii="Times New Roman" w:hAnsi="Times New Roman"/>
          <w:b/>
          <w:sz w:val="24"/>
          <w:szCs w:val="24"/>
        </w:rPr>
        <w:t>налоговых льгот</w:t>
      </w:r>
    </w:p>
    <w:p w:rsidR="001C106A" w:rsidRPr="001C106A" w:rsidRDefault="001C106A" w:rsidP="002F114D">
      <w:pPr>
        <w:spacing w:after="0" w:line="240" w:lineRule="auto"/>
        <w:ind w:right="3741"/>
        <w:jc w:val="both"/>
        <w:rPr>
          <w:rFonts w:ascii="Times New Roman" w:hAnsi="Times New Roman" w:cs="Times New Roman"/>
          <w:sz w:val="28"/>
          <w:szCs w:val="28"/>
        </w:rPr>
      </w:pPr>
    </w:p>
    <w:p w:rsidR="001C106A" w:rsidRDefault="00CC16DD" w:rsidP="00CC16D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1C106A" w:rsidRPr="001C106A">
        <w:rPr>
          <w:rFonts w:ascii="Times New Roman" w:hAnsi="Times New Roman"/>
          <w:sz w:val="28"/>
          <w:szCs w:val="28"/>
          <w:lang w:eastAsia="ru-RU"/>
        </w:rPr>
        <w:t xml:space="preserve">В целях повышения эффективности предоставляемых и планируемых к предоставлению налоговых льгот </w:t>
      </w:r>
      <w:r w:rsidR="001C106A" w:rsidRPr="001C106A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r w:rsidR="00B92FE8">
        <w:rPr>
          <w:rFonts w:ascii="Times New Roman" w:hAnsi="Times New Roman"/>
          <w:sz w:val="28"/>
          <w:szCs w:val="28"/>
        </w:rPr>
        <w:t>Высокский</w:t>
      </w:r>
      <w:r w:rsidR="001C106A" w:rsidRPr="001C106A">
        <w:rPr>
          <w:rFonts w:ascii="Times New Roman" w:hAnsi="Times New Roman"/>
          <w:sz w:val="28"/>
          <w:szCs w:val="28"/>
        </w:rPr>
        <w:t xml:space="preserve"> сельсовет» </w:t>
      </w:r>
      <w:r w:rsidR="001C106A"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="001C106A" w:rsidRPr="001C106A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области, в соответствии с Уставом муниципального </w:t>
      </w:r>
      <w:r w:rsidR="00D73557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="001C106A" w:rsidRPr="001C106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92FE8">
        <w:rPr>
          <w:rFonts w:ascii="Times New Roman" w:hAnsi="Times New Roman"/>
          <w:sz w:val="28"/>
          <w:szCs w:val="28"/>
        </w:rPr>
        <w:t>Высокский</w:t>
      </w:r>
      <w:r w:rsidR="001C10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106A" w:rsidRPr="001C106A">
        <w:rPr>
          <w:rFonts w:ascii="Times New Roman" w:hAnsi="Times New Roman"/>
          <w:sz w:val="28"/>
          <w:szCs w:val="28"/>
          <w:lang w:eastAsia="ru-RU"/>
        </w:rPr>
        <w:t xml:space="preserve">сельсовет» </w:t>
      </w:r>
      <w:r w:rsidR="001C106A"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="001C106A" w:rsidRPr="001C106A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области, Администрация</w:t>
      </w:r>
      <w:r w:rsidR="005823AF">
        <w:rPr>
          <w:rFonts w:ascii="Times New Roman" w:hAnsi="Times New Roman"/>
          <w:sz w:val="28"/>
          <w:szCs w:val="28"/>
          <w:lang w:eastAsia="ru-RU"/>
        </w:rPr>
        <w:t xml:space="preserve"> Высокского сельсовета </w:t>
      </w:r>
      <w:r w:rsidR="001C106A"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="001C106A" w:rsidRPr="001C106A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</w:t>
      </w:r>
      <w:r w:rsidRPr="00CC16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106A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>1. Утвердить прилагаемый Порядок оценки эффективности предоставляемых (планируемых к предоставлению) налоговых льгот.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EE3F45">
        <w:rPr>
          <w:rFonts w:ascii="Times New Roman" w:hAnsi="Times New Roman"/>
          <w:sz w:val="28"/>
          <w:szCs w:val="28"/>
          <w:lang w:eastAsia="ru-RU"/>
        </w:rPr>
        <w:t>Начальнику отдела бюджетного  учета и отчетности</w:t>
      </w:r>
      <w:r>
        <w:rPr>
          <w:rFonts w:ascii="Times New Roman" w:hAnsi="Times New Roman"/>
          <w:sz w:val="28"/>
          <w:szCs w:val="28"/>
          <w:lang w:eastAsia="ru-RU"/>
        </w:rPr>
        <w:t>, главному бухгалтеру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="005823AF">
        <w:rPr>
          <w:rFonts w:ascii="Times New Roman" w:hAnsi="Times New Roman"/>
          <w:sz w:val="28"/>
          <w:szCs w:val="28"/>
          <w:lang w:eastAsia="ru-RU"/>
        </w:rPr>
        <w:t xml:space="preserve"> Высокского 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Медвенского </w:t>
      </w:r>
      <w:r w:rsidRPr="001C106A">
        <w:rPr>
          <w:rFonts w:ascii="Times New Roman" w:hAnsi="Times New Roman"/>
          <w:sz w:val="28"/>
          <w:szCs w:val="28"/>
          <w:lang w:eastAsia="ru-RU"/>
        </w:rPr>
        <w:t>района обеспечить проведение ежегодной оценки эффективности предоставляемых и планируемых к предоставлению налоговых льгот в соответствии с Порядком оценки эффективности предоставляемых (планируемых к предоставлению) налоговых льгот, утвержденным пунктом 1 настоящего постановления.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1C106A">
        <w:rPr>
          <w:rFonts w:ascii="Times New Roman" w:hAnsi="Times New Roman"/>
          <w:color w:val="000000"/>
          <w:sz w:val="28"/>
          <w:szCs w:val="28"/>
        </w:rPr>
        <w:t>Настоящее постановление</w:t>
      </w:r>
      <w:r w:rsidRPr="001C106A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1C106A">
        <w:rPr>
          <w:rFonts w:ascii="Times New Roman" w:hAnsi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/>
          <w:sz w:val="28"/>
          <w:szCs w:val="28"/>
        </w:rPr>
        <w:t>со дня</w:t>
      </w:r>
      <w:r w:rsidRPr="001C106A">
        <w:rPr>
          <w:rFonts w:ascii="Times New Roman" w:hAnsi="Times New Roman"/>
          <w:sz w:val="28"/>
          <w:szCs w:val="28"/>
        </w:rPr>
        <w:t xml:space="preserve"> его подписания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C106A">
        <w:rPr>
          <w:rFonts w:ascii="Times New Roman" w:hAnsi="Times New Roman"/>
          <w:sz w:val="28"/>
          <w:szCs w:val="28"/>
        </w:rPr>
        <w:t>подлежит размещению на официальном сайте муниципального образования «</w:t>
      </w:r>
      <w:r w:rsidR="00B92FE8">
        <w:rPr>
          <w:rFonts w:ascii="Times New Roman" w:hAnsi="Times New Roman"/>
          <w:sz w:val="28"/>
          <w:szCs w:val="28"/>
        </w:rPr>
        <w:t>Высокский</w:t>
      </w:r>
      <w:r w:rsidRPr="001C106A">
        <w:rPr>
          <w:rFonts w:ascii="Times New Roman" w:hAnsi="Times New Roman"/>
          <w:sz w:val="28"/>
          <w:szCs w:val="28"/>
        </w:rPr>
        <w:t xml:space="preserve"> сельсовет» </w:t>
      </w:r>
      <w:r>
        <w:rPr>
          <w:rFonts w:ascii="Times New Roman" w:hAnsi="Times New Roman"/>
          <w:sz w:val="28"/>
          <w:szCs w:val="28"/>
        </w:rPr>
        <w:t xml:space="preserve">Медвенского </w:t>
      </w:r>
      <w:r w:rsidRPr="001C106A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в сети «Интернет»</w:t>
      </w:r>
      <w:r w:rsidRPr="001C106A">
        <w:rPr>
          <w:rFonts w:ascii="Times New Roman" w:hAnsi="Times New Roman"/>
          <w:sz w:val="28"/>
          <w:szCs w:val="28"/>
        </w:rPr>
        <w:t>.</w:t>
      </w: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6AB8" w:rsidRDefault="001C106A" w:rsidP="001C10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06A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823AF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Pr="001C106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92FE8">
        <w:rPr>
          <w:rFonts w:ascii="Times New Roman" w:eastAsia="Times New Roman" w:hAnsi="Times New Roman" w:cs="Times New Roman"/>
          <w:sz w:val="28"/>
          <w:szCs w:val="28"/>
        </w:rPr>
        <w:t xml:space="preserve"> А.Н. Харланов</w:t>
      </w:r>
    </w:p>
    <w:p w:rsidR="001C106A" w:rsidRDefault="001C106A" w:rsidP="003D6AB8">
      <w:pPr>
        <w:jc w:val="both"/>
        <w:rPr>
          <w:rFonts w:ascii="Times New Roman" w:hAnsi="Times New Roman"/>
          <w:sz w:val="28"/>
          <w:szCs w:val="28"/>
        </w:rPr>
      </w:pP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6AB8" w:rsidRDefault="003D6AB8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D6AB8" w:rsidRDefault="003D6AB8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D6AB8" w:rsidRDefault="003D6AB8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D6AB8" w:rsidRDefault="003D6AB8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D6AB8" w:rsidRDefault="003D6AB8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D6AB8" w:rsidRDefault="003D6AB8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D6AB8" w:rsidRDefault="003D6AB8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506AA" w:rsidRDefault="004506AA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506AA" w:rsidRDefault="004506AA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C106A" w:rsidRPr="002F114D" w:rsidRDefault="002F114D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C106A" w:rsidRPr="002F114D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1C106A" w:rsidRPr="002F114D" w:rsidRDefault="003D6AB8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F114D" w:rsidRDefault="002F114D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C106A" w:rsidRPr="002F114D" w:rsidRDefault="001C106A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t xml:space="preserve">от </w:t>
      </w:r>
      <w:r w:rsidR="002F114D">
        <w:rPr>
          <w:rFonts w:ascii="Times New Roman" w:hAnsi="Times New Roman" w:cs="Times New Roman"/>
          <w:sz w:val="24"/>
          <w:szCs w:val="24"/>
        </w:rPr>
        <w:t>2</w:t>
      </w:r>
      <w:r w:rsidR="003D6AB8">
        <w:rPr>
          <w:rFonts w:ascii="Times New Roman" w:hAnsi="Times New Roman" w:cs="Times New Roman"/>
          <w:sz w:val="24"/>
          <w:szCs w:val="24"/>
        </w:rPr>
        <w:t>7</w:t>
      </w:r>
      <w:r w:rsidR="002F114D">
        <w:rPr>
          <w:rFonts w:ascii="Times New Roman" w:hAnsi="Times New Roman" w:cs="Times New Roman"/>
          <w:sz w:val="24"/>
          <w:szCs w:val="24"/>
        </w:rPr>
        <w:t>.07</w:t>
      </w:r>
      <w:r w:rsidRPr="002F114D">
        <w:rPr>
          <w:rFonts w:ascii="Times New Roman" w:hAnsi="Times New Roman" w:cs="Times New Roman"/>
          <w:sz w:val="24"/>
          <w:szCs w:val="24"/>
        </w:rPr>
        <w:t xml:space="preserve">.2017 № </w:t>
      </w:r>
      <w:r w:rsidR="003D6AB8">
        <w:rPr>
          <w:rFonts w:ascii="Times New Roman" w:hAnsi="Times New Roman" w:cs="Times New Roman"/>
          <w:sz w:val="24"/>
          <w:szCs w:val="24"/>
        </w:rPr>
        <w:t>112</w:t>
      </w:r>
      <w:r w:rsidR="002F114D">
        <w:rPr>
          <w:rFonts w:ascii="Times New Roman" w:hAnsi="Times New Roman" w:cs="Times New Roman"/>
          <w:sz w:val="24"/>
          <w:szCs w:val="24"/>
        </w:rPr>
        <w:t>-па</w:t>
      </w:r>
    </w:p>
    <w:p w:rsidR="001C106A" w:rsidRDefault="001C106A" w:rsidP="00994F7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4F72" w:rsidRPr="002F114D" w:rsidRDefault="00994F72" w:rsidP="00994F7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14D" w:rsidRDefault="002F114D" w:rsidP="002F11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1C106A" w:rsidRPr="002F114D" w:rsidRDefault="002F114D" w:rsidP="002F11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оценки эффективности предоставляемых (планируемых к предоставлению) налоговых льгот </w:t>
      </w:r>
    </w:p>
    <w:p w:rsidR="001C106A" w:rsidRPr="002F114D" w:rsidRDefault="001C106A" w:rsidP="002F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994F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1.1. Настоящий Порядок оценки эффективности предоставляемых (планируемых к предоставлению) налоговых льгот (далее - Порядок) определяет процедуру проведения оценки бюджетной и (или) социальной эффективности региональных налоговых льгот, состав исполнителей, а также требования к реализации результатов оценки.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Оценке подлежит эффективность от предоставления как действующих, так и планируемых к введению налоговых льгот. Под налоговыми льготами понимаются льготы по уплате налогов и пониженные ставки налогов, установленные решениями Собрания депутатов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в соответствии с федеральным налоговым законодательством.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1.2. Целями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проведения оценки эффективности предоставления налоговых льгот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на территории муниципального образования «</w:t>
      </w:r>
      <w:r w:rsidR="00CD71E7" w:rsidRPr="00CD71E7">
        <w:rPr>
          <w:rFonts w:ascii="Times New Roman" w:hAnsi="Times New Roman"/>
          <w:sz w:val="24"/>
          <w:szCs w:val="24"/>
        </w:rPr>
        <w:t>Высокский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сельсовет»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являются: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минимизация потерь бюджета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района, связанных с предоставлением налоговых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достижение стабильной производственной, финансово-экономической деятельности организаций на основе применения мер государственной поддержки, создание экономических условий для развития инвестиционной деятельности в регионе;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проведение социальной политики в сфере занятости населения.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1.3. Под бюджетной эффективностью предоставления налоговых льгот понимаются полученные (или планируемые к получению) налоговые поступления в бюджет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района, которые связаны с использованием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В случае если сумма бюджетного эффекта от предоставляемых (планируемых к предоставлению) налоговых льгот превышает сумму или равняется сумме предоставленных (планируемых к предоставлению) налоговых льгот, это означает достаточную финансовую эффективность оцениваемых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В случае если сумма бюджетного эффекта от предоставляемых (планируемых к предоставлению) налоговых льгот меньше суммы предоставленных (планируемых к предоставлению) налоговых льгот, это означает низкую финансовую эффективность оцениваемых 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1.4. Под социальной эффективностью предоставления налоговых льгот понимается создание благоприятных условий развития инфраструктуры социальной сферы и повышение социальной защищенности населения </w:t>
      </w:r>
      <w:r w:rsidR="00994F72">
        <w:rPr>
          <w:rFonts w:ascii="Times New Roman" w:hAnsi="Times New Roman"/>
          <w:sz w:val="24"/>
          <w:szCs w:val="24"/>
          <w:lang w:eastAsia="ru-RU"/>
        </w:rPr>
        <w:t>сельсовета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994F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проведения оценки эффективности предоставления налоговых льгот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2.1. Оценка эффективности предоставляемых налоговых льгот проводится ежегодно Администрацией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по итогам прошедшего (отчетного) финансового года в разрезе видов налогов и по каждой категории налогоплательщиков.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Для проведения оценки используются данные статистической и финансовой отчетности, иной информации Администрации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lastRenderedPageBreak/>
        <w:t>налогоплательщиков, получающих или претендующих на получение налоговых льгот, а также данные налоговой отчетности и иной информации, не составляющей налоговую тайну.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2.2. Оценка эффективности предоставляемых налоговых льгот осуществляется в три этапа: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на первом этапе производится учет (инвентаризация) предоставленных решениями Собрания депутатов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налоговых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на втором этапе определяется сумма потерь (сумма недополученных доходов) бюджета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обусловленных предоставлением налоговых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на третьем этапе производится сопоставление суммы потерь (суммы недополученных доходов) бюджета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обусловленных предоставлением налоговых льгот, с суммами бюджетного эффекта от предоставления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2.3. С учетом полученных сведений и другой имеющейся информации Администрацией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проводится анализ, формируются сводные показатели в разрезе категорий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налогоплательщиков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и осуществляется расчет бюджетного эффекта от предоставления налоговых льгот по формуле: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             н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    н-1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БЭ = СН - СН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БЭ - сумма бюджетного эффекта от предоставления налоговых льгот по соответствующей категории налогоплательщиков;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1C106A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- сумма уплаченных налогов в бюджет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за последний отчетный год по соответствующей </w:t>
      </w:r>
      <w:r>
        <w:rPr>
          <w:rFonts w:ascii="Times New Roman" w:hAnsi="Times New Roman"/>
          <w:sz w:val="24"/>
          <w:szCs w:val="24"/>
          <w:lang w:eastAsia="ru-RU"/>
        </w:rPr>
        <w:t xml:space="preserve">категории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налогоплательщиков, получивших налоговые льготы;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н-1</w:t>
      </w:r>
    </w:p>
    <w:p w:rsidR="001C106A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СН -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 сумма уплаченных налогов в бюджет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за год, предшествующий последнему отчетному году, по соответствующей категории налогоплательщиков, получивших налоговые льготы.</w:t>
      </w:r>
    </w:p>
    <w:p w:rsidR="001C106A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Оценка бюджетной эффективности налоговых л</w:t>
      </w:r>
      <w:r w:rsidR="00AF2DDC">
        <w:rPr>
          <w:rFonts w:ascii="Times New Roman" w:hAnsi="Times New Roman"/>
          <w:sz w:val="24"/>
          <w:szCs w:val="24"/>
          <w:lang w:eastAsia="ru-RU"/>
        </w:rPr>
        <w:t>ьгот рассчитывается по формуле:</w:t>
      </w:r>
    </w:p>
    <w:p w:rsidR="00AF2DDC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106A" w:rsidRPr="002F114D" w:rsidRDefault="001C106A" w:rsidP="002F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ОБЭ = БЭ - СЛ,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 w:rsidRPr="002F114D">
        <w:rPr>
          <w:rStyle w:val="a4"/>
          <w:rFonts w:ascii="Times New Roman" w:eastAsia="Calibri" w:hAnsi="Times New Roman"/>
          <w:sz w:val="24"/>
          <w:szCs w:val="24"/>
        </w:rPr>
        <w:t>ОБЭ - оценка бюджетной эффективности предоставляемых налоговых льгот по соответствующей категории налогоплательщиков;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СЛ - сумма налоговых льгот предоставляемых соответствующей категории налогоплательщиков за последний отчетный год.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При значении ОБЭ &gt;= 0 налоговая льгота по соответствующей категории налогоплательщиков признается эффективной.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При значении ОБЭ &lt; 0 налоговая льгота по соответствующей категории налогоплательщиков признается неэффективной.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2.4. В случае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внесения новых проектов решений Собрания депутатов</w:t>
      </w:r>
      <w:proofErr w:type="gramEnd"/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предусматривающих установление налоговых льгот, оценка эффективности планируемых к предоставлению налоговых льгот осуществляется субъектами права законодательной инициативы по соответствующей категории налогоплательщиков.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Расчет по определению бюджетного эффекта планируемых к предоставлению налоговых льгот осуществляется по формулам: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а) при вступлении в силу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решения Собрания депутатов</w:t>
      </w:r>
      <w:proofErr w:type="gramEnd"/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="00AF2DDC">
        <w:rPr>
          <w:rFonts w:ascii="Times New Roman" w:hAnsi="Times New Roman"/>
          <w:sz w:val="24"/>
          <w:szCs w:val="24"/>
          <w:lang w:eastAsia="ru-RU"/>
        </w:rPr>
        <w:t xml:space="preserve"> о предоставлении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налоговых льгот с 1-го числа очередного налогового периода по соответствующему налогу: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ож 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т+1     т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БЭ 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СН    - СН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1C106A" w:rsidRPr="002F114D" w:rsidRDefault="00AF2DDC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БЭ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- ожидаемая сумма бюджетного эффекта от планируемого предоставления нало</w:t>
      </w:r>
      <w:r>
        <w:rPr>
          <w:rFonts w:ascii="Times New Roman" w:hAnsi="Times New Roman"/>
          <w:sz w:val="24"/>
          <w:szCs w:val="24"/>
          <w:lang w:eastAsia="ru-RU"/>
        </w:rPr>
        <w:t xml:space="preserve">говых льгот по соответствующей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категории налогоплательщиков;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т+1</w:t>
      </w:r>
    </w:p>
    <w:p w:rsidR="001C106A" w:rsidRPr="002F114D" w:rsidRDefault="00AF2DDC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 - прогнозируемая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сумма поступлени</w:t>
      </w:r>
      <w:r>
        <w:rPr>
          <w:rFonts w:ascii="Times New Roman" w:hAnsi="Times New Roman"/>
          <w:sz w:val="24"/>
          <w:szCs w:val="24"/>
          <w:lang w:eastAsia="ru-RU"/>
        </w:rPr>
        <w:t xml:space="preserve">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налогов в бюджет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очередной фи</w:t>
      </w:r>
      <w:r>
        <w:rPr>
          <w:rFonts w:ascii="Times New Roman" w:hAnsi="Times New Roman"/>
          <w:sz w:val="24"/>
          <w:szCs w:val="24"/>
          <w:lang w:eastAsia="ru-RU"/>
        </w:rPr>
        <w:t xml:space="preserve">нансовый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год, </w:t>
      </w:r>
      <w:r>
        <w:rPr>
          <w:rFonts w:ascii="Times New Roman" w:hAnsi="Times New Roman"/>
          <w:sz w:val="24"/>
          <w:szCs w:val="24"/>
          <w:lang w:eastAsia="ru-RU"/>
        </w:rPr>
        <w:t xml:space="preserve">с которого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планируется предоставление льготы, по соответствующей категории налогоплательщиков;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т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 СН  - ожидаемая сумма поступлений налогов в бюджет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за текущий финансовый год по соответствующей категории налогоплательщиков;</w:t>
      </w: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б) при вступлении в силу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решения Собрания депутатов</w:t>
      </w:r>
      <w:proofErr w:type="gramEnd"/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о предоставлении налоговых льгот с 1-го числа текущего налогового периода по соответствующему налогу: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   ож     т     н</w:t>
      </w:r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БЭ 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СН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- СН</w:t>
      </w:r>
      <w:proofErr w:type="gramStart"/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Оценка бюджетной эффективности планируемых к предоставлению в текущем финансовом году или в очередном финансовом году налоговых льгот по категориям налогоплательщиков рассчитывается по формуле: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ож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ож     </w:t>
      </w:r>
      <w:proofErr w:type="gramStart"/>
      <w:r w:rsidR="00AF2DDC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ОБЭ   = БЭ  - СЛ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2DDC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Style w:val="a4"/>
          <w:rFonts w:ascii="Times New Roman" w:eastAsia="Calibri" w:hAnsi="Times New Roman"/>
          <w:sz w:val="24"/>
          <w:szCs w:val="24"/>
        </w:rPr>
        <w:t xml:space="preserve">ОБЭ 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 xml:space="preserve">- ожидаемая оценка бюджетной эффективности планируемых к предоставлению налоговых льгот по соответствующей категории налогоплательщиков; 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114D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Style w:val="a4"/>
          <w:rFonts w:ascii="Times New Roman" w:eastAsia="Calibri" w:hAnsi="Times New Roman"/>
          <w:sz w:val="24"/>
          <w:szCs w:val="24"/>
        </w:rPr>
        <w:t xml:space="preserve">СЛ 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>- прогнозируемая сумма налоговых льгот, планируемых к предоставлению соответствующей категории налогоплательщиков.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При значении ОБЭ &gt;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= 0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планируемая к предоставлению налоговая льгота по соответствующей категории налогоплательщиков признается эффек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тивной.</w:t>
      </w:r>
    </w:p>
    <w:p w:rsidR="00AF2DDC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значении ОБЭ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&lt; 0 планируемая к предоставлению налоговая льгота по соответствующей категории налогоплательщиков признается неэффектив</w:t>
      </w:r>
      <w:r>
        <w:rPr>
          <w:rFonts w:ascii="Times New Roman" w:eastAsia="Times New Roman" w:hAnsi="Times New Roman" w:cs="Times New Roman"/>
          <w:sz w:val="24"/>
          <w:szCs w:val="24"/>
        </w:rPr>
        <w:t>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2.4. В финансово-экономическое обоснование к проекту решения Собрания депутатов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, предусматривающему установление налоговых льгот, включаются расчеты по определению бюджетного эффекта и бюджетной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эффективности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планируемых к предоставлению налоговых льгот, произведенные в соответствии с пунктом 2.3 настоящего Порядка, сведения об уплаченных (планируемых к уплате) суммах налогов в бюджет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по соответствующей категории налогоплательщиков (приложение </w:t>
      </w:r>
      <w:r w:rsidR="00AF2DDC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1 к настоящему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 xml:space="preserve">Порядку), результаты оценки бюджетной эффективности предоставляемых (планируемых к предоставлению) налоговых льгот по конкретному виду налога и соответствующей категории налогоплательщиков (приложение </w:t>
      </w:r>
      <w:r w:rsidR="00AF2DDC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2 к настоящему Порядку).</w:t>
      </w:r>
      <w:proofErr w:type="gramEnd"/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2.5. В отношении групп населения (физических лиц, не являющихся предпринимателями без образования юридического лица), а также некоммерческих организаций вместо оценки бюджетной эффективности налоговых льгот Администрацией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23A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Высокского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осуществляется оценка социальной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эффективности предоставления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Сумма социальной эффективности предоставления налоговых льгот по указанным категориям налогоплательщиков признается равной сумме предоставленных налоговых льгот и рассматривается как экономия бюджетных сре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дств в р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>езультате оптимизации расходов бюджета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F114D">
        <w:rPr>
          <w:rFonts w:ascii="Times New Roman" w:hAnsi="Times New Roman"/>
          <w:b/>
          <w:sz w:val="24"/>
          <w:szCs w:val="24"/>
          <w:lang w:eastAsia="ru-RU"/>
        </w:rPr>
        <w:t>3. Заключительные положения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3.1. </w:t>
      </w:r>
      <w:proofErr w:type="gramStart"/>
      <w:r w:rsidR="00AF2DDC">
        <w:rPr>
          <w:rFonts w:ascii="Times New Roman" w:hAnsi="Times New Roman"/>
          <w:sz w:val="24"/>
          <w:szCs w:val="24"/>
          <w:lang w:eastAsia="ru-RU"/>
        </w:rPr>
        <w:t>Главный специалист-эксперт</w:t>
      </w:r>
      <w:r w:rsidR="00C26EF8">
        <w:rPr>
          <w:rFonts w:ascii="Times New Roman" w:hAnsi="Times New Roman"/>
          <w:sz w:val="24"/>
          <w:szCs w:val="24"/>
          <w:lang w:eastAsia="ru-RU"/>
        </w:rPr>
        <w:t>, главный бухгалтер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C26EF8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по финансам и экономике осуществляет</w:t>
      </w:r>
      <w:proofErr w:type="gramEnd"/>
      <w:r w:rsidRPr="002F114D">
        <w:rPr>
          <w:rFonts w:ascii="Times New Roman" w:hAnsi="Times New Roman"/>
          <w:sz w:val="24"/>
          <w:szCs w:val="24"/>
          <w:lang w:eastAsia="ru-RU"/>
        </w:rPr>
        <w:t xml:space="preserve"> подготовку информации о результатах оценки бюджетной и социальной эффективности предоставляемых налоговых льгот (приложение </w:t>
      </w:r>
      <w:r w:rsidR="00C26EF8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3 к настоящему Порядку), которая до 25 октября текущего финансового года представляется для рассмотрения Главе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C26EF8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Сводная информация о результатах оценки бюджетной и социальной эффективности предоставляемых налоговых льгот до рассмотрения Главой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не подлежит разглашению (распространению).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3.2.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Глава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рассматривает представленную сводную информацию и при установлении фактов неэффективного предоставления налоговых льгот поручает </w:t>
      </w:r>
      <w:r w:rsidR="00A8267E">
        <w:rPr>
          <w:rFonts w:ascii="Times New Roman" w:hAnsi="Times New Roman"/>
          <w:sz w:val="24"/>
          <w:szCs w:val="24"/>
          <w:lang w:eastAsia="ru-RU"/>
        </w:rPr>
        <w:t>главному специалисту-эксперту, главному бухгалтеру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осуществить подготовку проектов решений Собрания депутатов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об отмене неэффективных налоговых льгот для внесения в Собрание депутатов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в установленном порядке.</w:t>
      </w:r>
      <w:proofErr w:type="gramEnd"/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3.3. Проекты </w:t>
      </w:r>
      <w:proofErr w:type="gramStart"/>
      <w:r w:rsidRPr="002F114D">
        <w:rPr>
          <w:rFonts w:ascii="Times New Roman" w:hAnsi="Times New Roman"/>
          <w:sz w:val="24"/>
          <w:szCs w:val="24"/>
          <w:lang w:eastAsia="ru-RU"/>
        </w:rPr>
        <w:t>решений Собрания депутатов</w:t>
      </w:r>
      <w:proofErr w:type="gramEnd"/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предусматривающие установление на территории муниципального образования «</w:t>
      </w:r>
      <w:r w:rsidR="00CD71E7">
        <w:rPr>
          <w:rFonts w:ascii="Times New Roman" w:hAnsi="Times New Roman"/>
          <w:sz w:val="24"/>
          <w:szCs w:val="24"/>
          <w:lang w:eastAsia="ru-RU"/>
        </w:rPr>
        <w:t xml:space="preserve">Высокский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сельсовет»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налоговых льгот, подлежат рассмотрению Главой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при наличии заключения </w:t>
      </w:r>
      <w:r w:rsidR="002732C5">
        <w:rPr>
          <w:rFonts w:ascii="Times New Roman" w:hAnsi="Times New Roman"/>
          <w:sz w:val="24"/>
          <w:szCs w:val="24"/>
          <w:lang w:eastAsia="ru-RU"/>
        </w:rPr>
        <w:t>главного специалиста-эксперта, главного бухгалтера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об эффективности планируемых к предоставлению налоговых льгот.</w:t>
      </w:r>
    </w:p>
    <w:p w:rsidR="001C106A" w:rsidRDefault="001C106A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3.4. Сводная информация о результатах оценки бюджетной и социальной эффективности предоставленных налоговых льгот после рассмотрения Главой</w:t>
      </w:r>
      <w:r w:rsidR="005823AF">
        <w:rPr>
          <w:rFonts w:ascii="Times New Roman" w:hAnsi="Times New Roman"/>
          <w:sz w:val="24"/>
          <w:szCs w:val="24"/>
          <w:lang w:eastAsia="ru-RU"/>
        </w:rPr>
        <w:t xml:space="preserve"> Высокского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публикуется в средствах массовой информации и (или) размещается в сети "Интернет".</w:t>
      </w: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71E7" w:rsidRDefault="00CD71E7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71E7" w:rsidRDefault="00CD71E7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71E7" w:rsidRDefault="00CD71E7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71E7" w:rsidRDefault="00CD71E7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71E7" w:rsidRDefault="00CD71E7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71E7" w:rsidRDefault="00CD71E7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71E7" w:rsidRDefault="00CD71E7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71E7" w:rsidRDefault="00CD71E7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71E7" w:rsidRDefault="00CD71E7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71E7" w:rsidRDefault="00CD71E7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964DC">
        <w:rPr>
          <w:rFonts w:ascii="Times New Roman" w:hAnsi="Times New Roman"/>
          <w:sz w:val="24"/>
          <w:szCs w:val="24"/>
        </w:rPr>
        <w:t>№</w:t>
      </w:r>
      <w:r w:rsidRPr="002F114D">
        <w:rPr>
          <w:rFonts w:ascii="Times New Roman" w:hAnsi="Times New Roman"/>
          <w:sz w:val="24"/>
          <w:szCs w:val="24"/>
        </w:rPr>
        <w:t>1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D964DC" w:rsidRDefault="00D964DC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предоставляемых (планируемых</w:t>
      </w:r>
      <w:proofErr w:type="gramEnd"/>
    </w:p>
    <w:p w:rsidR="004506AA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предоставлению) налоговых льгот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 xml:space="preserve"> </w:t>
      </w:r>
    </w:p>
    <w:p w:rsidR="001C106A" w:rsidRPr="002F114D" w:rsidRDefault="001C106A" w:rsidP="00D964DC">
      <w:pPr>
        <w:pStyle w:val="formattext"/>
        <w:spacing w:before="0" w:beforeAutospacing="0" w:after="0" w:afterAutospacing="0"/>
        <w:jc w:val="center"/>
        <w:rPr>
          <w:b/>
        </w:rPr>
      </w:pPr>
      <w:r w:rsidRPr="002F114D">
        <w:rPr>
          <w:b/>
        </w:rPr>
        <w:t>Сведения об уплаченных (планируемых к уплате) суммах налогов в бюджет</w:t>
      </w:r>
      <w:r w:rsidR="005823AF">
        <w:rPr>
          <w:b/>
        </w:rPr>
        <w:t xml:space="preserve"> Высокского сельсовета </w:t>
      </w:r>
      <w:r w:rsidR="00D964DC">
        <w:rPr>
          <w:b/>
        </w:rPr>
        <w:t>Медвенского</w:t>
      </w:r>
      <w:r w:rsidRPr="002F114D">
        <w:rPr>
          <w:b/>
        </w:rPr>
        <w:t xml:space="preserve"> района Курской области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  <w:r w:rsidRPr="002F114D">
        <w:br/>
        <w:t>(тыс. рублей)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4"/>
        <w:gridCol w:w="1560"/>
        <w:gridCol w:w="1134"/>
        <w:gridCol w:w="1134"/>
        <w:gridCol w:w="1275"/>
        <w:gridCol w:w="1276"/>
      </w:tblGrid>
      <w:tr w:rsidR="001C106A" w:rsidRPr="002F114D" w:rsidTr="0044722B">
        <w:trPr>
          <w:trHeight w:val="495"/>
        </w:trPr>
        <w:tc>
          <w:tcPr>
            <w:tcW w:w="851" w:type="dxa"/>
            <w:vMerge w:val="restart"/>
          </w:tcPr>
          <w:p w:rsidR="001C106A" w:rsidRPr="00D964DC" w:rsidRDefault="00D964DC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</w:tcPr>
          <w:p w:rsidR="001C106A" w:rsidRPr="002F114D" w:rsidRDefault="001C106A" w:rsidP="00261F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Наименование категории налогоплательщиков в соответствии с решениями Собрания депутатов</w:t>
            </w:r>
            <w:r w:rsidR="005823AF">
              <w:rPr>
                <w:rFonts w:ascii="Times New Roman" w:hAnsi="Times New Roman"/>
                <w:sz w:val="24"/>
                <w:szCs w:val="24"/>
              </w:rPr>
              <w:t xml:space="preserve"> Высокского сельсовета </w:t>
            </w:r>
            <w:r w:rsidR="00D964DC">
              <w:rPr>
                <w:rFonts w:ascii="Times New Roman" w:hAnsi="Times New Roman"/>
                <w:sz w:val="24"/>
                <w:szCs w:val="24"/>
              </w:rPr>
              <w:t>Медвенского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6379" w:type="dxa"/>
            <w:gridSpan w:val="5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Периоды</w:t>
            </w:r>
          </w:p>
        </w:tc>
      </w:tr>
      <w:tr w:rsidR="001C106A" w:rsidRPr="002F114D" w:rsidTr="0044722B">
        <w:trPr>
          <w:trHeight w:val="1425"/>
        </w:trPr>
        <w:tc>
          <w:tcPr>
            <w:tcW w:w="851" w:type="dxa"/>
            <w:vMerge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 xml:space="preserve">Факт года, предшествующего </w:t>
            </w:r>
            <w:proofErr w:type="gramStart"/>
            <w:r w:rsidRPr="002F114D">
              <w:rPr>
                <w:rFonts w:ascii="Times New Roman" w:hAnsi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Факт отчетного года</w:t>
            </w: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Оценка текущего года</w:t>
            </w: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Прогноз очередного ____</w:t>
            </w:r>
            <w:r w:rsidR="00D96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Прогноз планируемого года</w:t>
            </w:r>
          </w:p>
        </w:tc>
      </w:tr>
      <w:tr w:rsidR="001C106A" w:rsidRPr="002F114D" w:rsidTr="0044722B">
        <w:trPr>
          <w:trHeight w:val="389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09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43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</w:tbl>
    <w:p w:rsidR="001C106A" w:rsidRPr="002F114D" w:rsidRDefault="001C106A" w:rsidP="002F114D">
      <w:pPr>
        <w:pStyle w:val="formattext"/>
        <w:spacing w:before="0" w:beforeAutospacing="0" w:after="0" w:afterAutospacing="0"/>
      </w:pPr>
    </w:p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Руководитель</w:t>
      </w:r>
      <w:r w:rsidR="00D964DC">
        <w:t xml:space="preserve">                         </w:t>
      </w:r>
      <w:r w:rsidRPr="002F114D">
        <w:t xml:space="preserve"> ___________________________ </w:t>
      </w:r>
      <w:r w:rsidR="00D964DC">
        <w:t xml:space="preserve">                    </w:t>
      </w:r>
      <w:r w:rsidRPr="002F114D">
        <w:t>(Ф.И.О.)</w:t>
      </w:r>
      <w:r w:rsidRPr="002F114D">
        <w:br/>
        <w:t xml:space="preserve">                                      </w:t>
      </w:r>
      <w:r w:rsidR="00D964DC">
        <w:t xml:space="preserve">                             </w:t>
      </w:r>
      <w:r w:rsidRPr="002F114D">
        <w:t xml:space="preserve">    (подпись)</w:t>
      </w:r>
      <w:r w:rsidRPr="002F114D">
        <w:br/>
      </w:r>
    </w:p>
    <w:p w:rsidR="001C106A" w:rsidRPr="002F114D" w:rsidRDefault="001C106A" w:rsidP="002F114D">
      <w:pPr>
        <w:pStyle w:val="formattext"/>
        <w:spacing w:before="0" w:beforeAutospacing="0" w:after="0" w:afterAutospacing="0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sectPr w:rsidR="001C106A" w:rsidRPr="002F114D" w:rsidSect="00B92FE8">
          <w:headerReference w:type="first" r:id="rId6"/>
          <w:pgSz w:w="11906" w:h="16838" w:code="9"/>
          <w:pgMar w:top="1134" w:right="851" w:bottom="1021" w:left="1531" w:header="709" w:footer="709" w:gutter="0"/>
          <w:cols w:space="708"/>
          <w:docGrid w:linePitch="360"/>
        </w:sectPr>
      </w:pPr>
      <w:r w:rsidRPr="002F114D">
        <w:t>Ответственное лицо (исполнитель) __________________ Тел. ___________</w:t>
      </w:r>
      <w:r w:rsidRPr="002F114D">
        <w:br/>
        <w:t xml:space="preserve">                         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964DC">
        <w:rPr>
          <w:rFonts w:ascii="Times New Roman" w:hAnsi="Times New Roman"/>
          <w:sz w:val="24"/>
          <w:szCs w:val="24"/>
        </w:rPr>
        <w:t>№</w:t>
      </w:r>
      <w:r w:rsidRPr="002F114D">
        <w:rPr>
          <w:rFonts w:ascii="Times New Roman" w:hAnsi="Times New Roman"/>
          <w:sz w:val="24"/>
          <w:szCs w:val="24"/>
        </w:rPr>
        <w:t xml:space="preserve"> 2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предоставляемых (планируемых</w:t>
      </w:r>
      <w:r w:rsidRPr="002F114D">
        <w:rPr>
          <w:rFonts w:ascii="Times New Roman" w:hAnsi="Times New Roman"/>
          <w:sz w:val="24"/>
          <w:szCs w:val="24"/>
        </w:rPr>
        <w:br/>
        <w:t xml:space="preserve">к предоставлению) налоговых льгот 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rPr>
          <w:b/>
        </w:rPr>
      </w:pP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114D">
        <w:rPr>
          <w:rFonts w:ascii="Times New Roman" w:hAnsi="Times New Roman"/>
          <w:b/>
          <w:sz w:val="24"/>
          <w:szCs w:val="24"/>
        </w:rPr>
        <w:t>Результаты оценки бюджетной эффективности предоставляемых (планируемых к предоставлению) налоговых льгот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  <w:r w:rsidRPr="002F114D">
        <w:t>(тыс. рублей)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6"/>
        <w:gridCol w:w="1984"/>
        <w:gridCol w:w="708"/>
        <w:gridCol w:w="1985"/>
        <w:gridCol w:w="1417"/>
        <w:gridCol w:w="1418"/>
        <w:gridCol w:w="1701"/>
      </w:tblGrid>
      <w:tr w:rsidR="001C106A" w:rsidRPr="002F114D" w:rsidTr="0044722B">
        <w:tc>
          <w:tcPr>
            <w:tcW w:w="569" w:type="dxa"/>
            <w:gridSpan w:val="2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rPr>
                <w:lang w:val="en-US"/>
              </w:rPr>
              <w:t xml:space="preserve">N </w:t>
            </w:r>
            <w:r w:rsidRPr="002F114D">
              <w:t>п/п</w:t>
            </w:r>
          </w:p>
        </w:tc>
        <w:tc>
          <w:tcPr>
            <w:tcW w:w="1984" w:type="dxa"/>
          </w:tcPr>
          <w:p w:rsidR="001C106A" w:rsidRPr="002F114D" w:rsidRDefault="001C106A" w:rsidP="00CD71E7">
            <w:pPr>
              <w:pStyle w:val="formattext"/>
              <w:spacing w:before="0" w:beforeAutospacing="0" w:after="0" w:afterAutospacing="0"/>
              <w:ind w:left="-109" w:right="-108"/>
              <w:jc w:val="center"/>
            </w:pPr>
            <w:r w:rsidRPr="002F114D">
              <w:t>Наименование категории налогоплательщиков в соответствии с решением Собрания депутатов</w:t>
            </w:r>
            <w:r w:rsidR="005823AF">
              <w:t xml:space="preserve"> Высокского сельсовета </w:t>
            </w:r>
            <w:r w:rsidRPr="002F114D">
              <w:t xml:space="preserve"> </w:t>
            </w:r>
            <w:r w:rsidR="00261FDC">
              <w:t xml:space="preserve">Медвенского </w:t>
            </w:r>
            <w:r w:rsidRPr="002F114D">
              <w:t xml:space="preserve">района </w:t>
            </w:r>
          </w:p>
        </w:tc>
        <w:tc>
          <w:tcPr>
            <w:tcW w:w="70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</w:p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Вид налога</w:t>
            </w: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</w:p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Период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Сумма предоставляемой (планируемой к представлению)  налоговой льготы</w:t>
            </w:r>
          </w:p>
        </w:tc>
        <w:tc>
          <w:tcPr>
            <w:tcW w:w="1418" w:type="dxa"/>
          </w:tcPr>
          <w:p w:rsidR="001C106A" w:rsidRPr="002F114D" w:rsidRDefault="001C106A" w:rsidP="00CD71E7">
            <w:pPr>
              <w:pStyle w:val="formattext"/>
              <w:spacing w:before="0" w:beforeAutospacing="0" w:after="0" w:afterAutospacing="0"/>
              <w:ind w:left="-108" w:right="-108"/>
              <w:jc w:val="center"/>
            </w:pPr>
            <w:r w:rsidRPr="002F114D">
              <w:t>Сумма бюджетного эффекта от предоставления налоговой льготы</w:t>
            </w: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Оценка бюджетной эффективности</w:t>
            </w:r>
          </w:p>
        </w:tc>
      </w:tr>
      <w:tr w:rsidR="001C106A" w:rsidRPr="002F114D" w:rsidTr="0044722B">
        <w:tc>
          <w:tcPr>
            <w:tcW w:w="569" w:type="dxa"/>
            <w:gridSpan w:val="2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1</w:t>
            </w: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2</w:t>
            </w:r>
          </w:p>
        </w:tc>
        <w:tc>
          <w:tcPr>
            <w:tcW w:w="70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3</w:t>
            </w: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4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5</w:t>
            </w: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6</w:t>
            </w: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7</w:t>
            </w:r>
          </w:p>
        </w:tc>
      </w:tr>
      <w:tr w:rsidR="001C106A" w:rsidRPr="002F114D" w:rsidTr="0044722B">
        <w:trPr>
          <w:trHeight w:val="306"/>
        </w:trPr>
        <w:tc>
          <w:tcPr>
            <w:tcW w:w="563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Отчетный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285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Текущий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00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Очередной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30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677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</w:tr>
      <w:tr w:rsidR="001C106A" w:rsidRPr="002F114D" w:rsidTr="0044722B">
        <w:trPr>
          <w:trHeight w:val="340"/>
        </w:trPr>
        <w:tc>
          <w:tcPr>
            <w:tcW w:w="569" w:type="dxa"/>
            <w:gridSpan w:val="2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Отчетный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2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Текущий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0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Очередной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51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69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</w:tbl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p w:rsidR="00CD71E7" w:rsidRDefault="00CD71E7" w:rsidP="002F114D">
      <w:pPr>
        <w:pStyle w:val="formattext"/>
        <w:spacing w:before="0" w:beforeAutospacing="0" w:after="0" w:afterAutospacing="0"/>
      </w:pPr>
    </w:p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Руководитель</w:t>
      </w:r>
      <w:r w:rsidR="00261FDC">
        <w:t xml:space="preserve">                      </w:t>
      </w:r>
      <w:r w:rsidRPr="002F114D">
        <w:t xml:space="preserve"> ___________________________ </w:t>
      </w:r>
      <w:r w:rsidR="00261FDC">
        <w:t xml:space="preserve">                           </w:t>
      </w:r>
      <w:r w:rsidRPr="002F114D">
        <w:t>(Ф.И.О.)</w:t>
      </w:r>
      <w:r w:rsidRPr="002F114D">
        <w:br/>
        <w:t xml:space="preserve">                                </w:t>
      </w:r>
      <w:r w:rsidR="00261FDC">
        <w:t xml:space="preserve">                          </w:t>
      </w:r>
      <w:r w:rsidRPr="002F114D">
        <w:t xml:space="preserve">         (подпись)</w:t>
      </w:r>
      <w:r w:rsidRPr="002F114D">
        <w:br/>
      </w:r>
    </w:p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Ответственное лицо (исполнитель</w:t>
      </w:r>
      <w:r w:rsidR="00261FDC">
        <w:t xml:space="preserve">)  </w:t>
      </w:r>
      <w:r w:rsidRPr="002F114D">
        <w:t>______________</w:t>
      </w:r>
      <w:r w:rsidR="00261FDC">
        <w:t xml:space="preserve">   </w:t>
      </w:r>
      <w:r w:rsidRPr="002F114D">
        <w:t xml:space="preserve"> (Ф.И.О.) </w:t>
      </w:r>
      <w:r w:rsidR="00261FDC">
        <w:t xml:space="preserve">    </w:t>
      </w:r>
      <w:r w:rsidRPr="002F114D">
        <w:t>Тел. __________</w:t>
      </w:r>
      <w:r w:rsidR="00261FDC">
        <w:t>______</w:t>
      </w:r>
      <w:r w:rsidRPr="002F114D">
        <w:t>_</w:t>
      </w:r>
      <w:r w:rsidRPr="002F114D">
        <w:br/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C106A" w:rsidRPr="002F114D" w:rsidSect="00A05F31">
          <w:pgSz w:w="11906" w:h="16838" w:code="9"/>
          <w:pgMar w:top="1134" w:right="850" w:bottom="851" w:left="1701" w:header="709" w:footer="709" w:gutter="0"/>
          <w:cols w:space="708"/>
          <w:docGrid w:linePitch="360"/>
        </w:sectPr>
      </w:pP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>Приложение N 3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предоставляемых (планируемых</w:t>
      </w:r>
      <w:r w:rsidRPr="002F114D">
        <w:rPr>
          <w:rFonts w:ascii="Times New Roman" w:hAnsi="Times New Roman"/>
          <w:sz w:val="24"/>
          <w:szCs w:val="24"/>
        </w:rPr>
        <w:br/>
        <w:t xml:space="preserve">к предоставлению) налоговых льгот </w:t>
      </w: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06A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114D">
        <w:rPr>
          <w:rFonts w:ascii="Times New Roman" w:hAnsi="Times New Roman"/>
          <w:b/>
          <w:sz w:val="24"/>
          <w:szCs w:val="24"/>
        </w:rPr>
        <w:t>Сводная информация о результатах оценки за год ___ бюджетной и социальной эффективности предоставляемых налоговых льгот</w:t>
      </w:r>
    </w:p>
    <w:p w:rsidR="00CD71E7" w:rsidRPr="002F114D" w:rsidRDefault="00CD71E7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992"/>
        <w:gridCol w:w="1418"/>
        <w:gridCol w:w="1559"/>
        <w:gridCol w:w="1418"/>
        <w:gridCol w:w="850"/>
        <w:gridCol w:w="1701"/>
      </w:tblGrid>
      <w:tr w:rsidR="001C106A" w:rsidRPr="00CD71E7" w:rsidTr="00CD71E7">
        <w:tc>
          <w:tcPr>
            <w:tcW w:w="392" w:type="dxa"/>
          </w:tcPr>
          <w:p w:rsidR="001C106A" w:rsidRPr="00CD71E7" w:rsidRDefault="00261FDC" w:rsidP="00CD71E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CD71E7">
              <w:rPr>
                <w:rFonts w:ascii="Times New Roman" w:hAnsi="Times New Roman" w:cs="Times New Roman"/>
              </w:rPr>
              <w:t>№</w:t>
            </w:r>
            <w:r w:rsidR="001C106A" w:rsidRPr="00CD71E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1C106A" w:rsidRPr="00CD71E7">
              <w:rPr>
                <w:rFonts w:ascii="Times New Roman" w:hAnsi="Times New Roman" w:cs="Times New Roman"/>
              </w:rPr>
              <w:t>п</w:t>
            </w:r>
            <w:proofErr w:type="gramEnd"/>
            <w:r w:rsidR="001C106A" w:rsidRPr="00CD71E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92" w:type="dxa"/>
          </w:tcPr>
          <w:p w:rsidR="001C106A" w:rsidRPr="00CD71E7" w:rsidRDefault="001C106A" w:rsidP="00CD71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71E7">
              <w:rPr>
                <w:rFonts w:ascii="Times New Roman" w:hAnsi="Times New Roman" w:cs="Times New Roman"/>
              </w:rPr>
              <w:t>Наименования налога</w:t>
            </w:r>
          </w:p>
        </w:tc>
        <w:tc>
          <w:tcPr>
            <w:tcW w:w="992" w:type="dxa"/>
          </w:tcPr>
          <w:p w:rsidR="001C106A" w:rsidRPr="00CD71E7" w:rsidRDefault="001C106A" w:rsidP="00CD71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71E7">
              <w:rPr>
                <w:rFonts w:ascii="Times New Roman" w:hAnsi="Times New Roman" w:cs="Times New Roman"/>
              </w:rPr>
              <w:t>Наименование категории налогоплательщиков, которым предоставлена  льгота</w:t>
            </w:r>
          </w:p>
        </w:tc>
        <w:tc>
          <w:tcPr>
            <w:tcW w:w="1418" w:type="dxa"/>
          </w:tcPr>
          <w:p w:rsidR="001C106A" w:rsidRPr="00CD71E7" w:rsidRDefault="001C106A" w:rsidP="00CD71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71E7">
              <w:rPr>
                <w:rFonts w:ascii="Times New Roman" w:hAnsi="Times New Roman" w:cs="Times New Roman"/>
              </w:rPr>
              <w:t>Решение Собрания депутатов</w:t>
            </w:r>
            <w:r w:rsidR="005823AF" w:rsidRPr="00CD71E7">
              <w:rPr>
                <w:rFonts w:ascii="Times New Roman" w:hAnsi="Times New Roman" w:cs="Times New Roman"/>
              </w:rPr>
              <w:t xml:space="preserve"> Высокского сельсовета </w:t>
            </w:r>
            <w:r w:rsidR="00261FDC" w:rsidRPr="00CD71E7">
              <w:rPr>
                <w:rFonts w:ascii="Times New Roman" w:hAnsi="Times New Roman" w:cs="Times New Roman"/>
              </w:rPr>
              <w:t xml:space="preserve">Медвенского </w:t>
            </w:r>
            <w:r w:rsidRPr="00CD71E7">
              <w:rPr>
                <w:rFonts w:ascii="Times New Roman" w:hAnsi="Times New Roman" w:cs="Times New Roman"/>
              </w:rPr>
              <w:t>района, которым установлена льгота (снижение ставки)</w:t>
            </w:r>
          </w:p>
        </w:tc>
        <w:tc>
          <w:tcPr>
            <w:tcW w:w="1559" w:type="dxa"/>
          </w:tcPr>
          <w:p w:rsidR="001C106A" w:rsidRPr="00CD71E7" w:rsidRDefault="001C106A" w:rsidP="00CD71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71E7">
              <w:rPr>
                <w:rFonts w:ascii="Times New Roman" w:hAnsi="Times New Roman" w:cs="Times New Roman"/>
              </w:rPr>
              <w:t>Структурное подразделение Администрации</w:t>
            </w:r>
            <w:r w:rsidR="005823AF" w:rsidRPr="00CD71E7">
              <w:rPr>
                <w:rFonts w:ascii="Times New Roman" w:hAnsi="Times New Roman" w:cs="Times New Roman"/>
              </w:rPr>
              <w:t xml:space="preserve"> Высокского сельсовета </w:t>
            </w:r>
            <w:r w:rsidRPr="00CD71E7">
              <w:rPr>
                <w:rFonts w:ascii="Times New Roman" w:hAnsi="Times New Roman" w:cs="Times New Roman"/>
              </w:rPr>
              <w:t xml:space="preserve"> </w:t>
            </w:r>
            <w:r w:rsidR="00261FDC" w:rsidRPr="00CD71E7">
              <w:rPr>
                <w:rFonts w:ascii="Times New Roman" w:hAnsi="Times New Roman" w:cs="Times New Roman"/>
              </w:rPr>
              <w:t xml:space="preserve">Медвенского </w:t>
            </w:r>
            <w:r w:rsidRPr="00CD71E7">
              <w:rPr>
                <w:rFonts w:ascii="Times New Roman" w:hAnsi="Times New Roman" w:cs="Times New Roman"/>
              </w:rPr>
              <w:t>района, проводившее оценку эффективности льготы</w:t>
            </w:r>
          </w:p>
        </w:tc>
        <w:tc>
          <w:tcPr>
            <w:tcW w:w="1418" w:type="dxa"/>
          </w:tcPr>
          <w:p w:rsidR="001C106A" w:rsidRPr="00CD71E7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1E7">
              <w:rPr>
                <w:rFonts w:ascii="Times New Roman" w:hAnsi="Times New Roman" w:cs="Times New Roman"/>
              </w:rPr>
              <w:t>Оценки бюджетной эффективности льготы (эффективная или неэффективная), социальной эффективности льгот</w:t>
            </w:r>
          </w:p>
        </w:tc>
        <w:tc>
          <w:tcPr>
            <w:tcW w:w="850" w:type="dxa"/>
          </w:tcPr>
          <w:p w:rsidR="001C106A" w:rsidRPr="00CD71E7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1E7">
              <w:rPr>
                <w:rFonts w:ascii="Times New Roman" w:hAnsi="Times New Roman" w:cs="Times New Roman"/>
              </w:rPr>
              <w:t>Сумма льготы (тыс</w:t>
            </w:r>
            <w:proofErr w:type="gramStart"/>
            <w:r w:rsidRPr="00CD71E7">
              <w:rPr>
                <w:rFonts w:ascii="Times New Roman" w:hAnsi="Times New Roman" w:cs="Times New Roman"/>
              </w:rPr>
              <w:t>.р</w:t>
            </w:r>
            <w:proofErr w:type="gramEnd"/>
            <w:r w:rsidRPr="00CD71E7">
              <w:rPr>
                <w:rFonts w:ascii="Times New Roman" w:hAnsi="Times New Roman" w:cs="Times New Roman"/>
              </w:rPr>
              <w:t>ублей)</w:t>
            </w:r>
          </w:p>
        </w:tc>
        <w:tc>
          <w:tcPr>
            <w:tcW w:w="1701" w:type="dxa"/>
          </w:tcPr>
          <w:p w:rsidR="001C106A" w:rsidRPr="00CD71E7" w:rsidRDefault="001C106A" w:rsidP="00261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1E7">
              <w:rPr>
                <w:rFonts w:ascii="Times New Roman" w:hAnsi="Times New Roman" w:cs="Times New Roman"/>
              </w:rPr>
              <w:t xml:space="preserve">Предложение </w:t>
            </w:r>
            <w:r w:rsidR="00261FDC" w:rsidRPr="00CD71E7">
              <w:rPr>
                <w:rFonts w:ascii="Times New Roman" w:hAnsi="Times New Roman" w:cs="Times New Roman"/>
              </w:rPr>
              <w:t>главного бухгалтера</w:t>
            </w:r>
            <w:r w:rsidRPr="00CD71E7">
              <w:rPr>
                <w:rFonts w:ascii="Times New Roman" w:hAnsi="Times New Roman" w:cs="Times New Roman"/>
              </w:rPr>
              <w:t xml:space="preserve"> Администрации</w:t>
            </w:r>
            <w:r w:rsidR="005823AF" w:rsidRPr="00CD71E7">
              <w:rPr>
                <w:rFonts w:ascii="Times New Roman" w:hAnsi="Times New Roman" w:cs="Times New Roman"/>
              </w:rPr>
              <w:t xml:space="preserve"> Высокского сельсовета </w:t>
            </w:r>
            <w:r w:rsidR="00261FDC" w:rsidRPr="00CD71E7">
              <w:rPr>
                <w:rFonts w:ascii="Times New Roman" w:hAnsi="Times New Roman" w:cs="Times New Roman"/>
              </w:rPr>
              <w:t xml:space="preserve">Медвенского </w:t>
            </w:r>
            <w:r w:rsidRPr="00CD71E7">
              <w:rPr>
                <w:rFonts w:ascii="Times New Roman" w:hAnsi="Times New Roman" w:cs="Times New Roman"/>
              </w:rPr>
              <w:t>района по финансам и экономике, проводившего оценку, о необходимости сохранения, корректировки или отмены льготы</w:t>
            </w:r>
          </w:p>
        </w:tc>
      </w:tr>
      <w:tr w:rsidR="001C106A" w:rsidRPr="00CD71E7" w:rsidTr="00CD71E7">
        <w:trPr>
          <w:trHeight w:val="561"/>
        </w:trPr>
        <w:tc>
          <w:tcPr>
            <w:tcW w:w="392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06A" w:rsidRPr="00CD71E7" w:rsidTr="00CD71E7">
        <w:trPr>
          <w:trHeight w:val="697"/>
        </w:trPr>
        <w:tc>
          <w:tcPr>
            <w:tcW w:w="392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106A" w:rsidRPr="00CD71E7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1C106A" w:rsidRPr="002F114D" w:rsidRDefault="00CD71E7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 Курской области                                      ____________________</w:t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t>Глава</w:t>
      </w:r>
      <w:r w:rsidR="005823AF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2F114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 Курской области                                        ___________________</w:t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1C106A" w:rsidRPr="001C106A" w:rsidRDefault="001C106A" w:rsidP="002F114D">
      <w:pPr>
        <w:spacing w:after="0" w:line="240" w:lineRule="auto"/>
        <w:rPr>
          <w:rFonts w:ascii="Times New Roman" w:hAnsi="Times New Roman" w:cs="Times New Roman"/>
        </w:rPr>
      </w:pPr>
    </w:p>
    <w:sectPr w:rsidR="001C106A" w:rsidRPr="001C106A" w:rsidSect="009E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0FB" w:rsidRDefault="004370FB" w:rsidP="009E4169">
      <w:pPr>
        <w:spacing w:after="0" w:line="240" w:lineRule="auto"/>
      </w:pPr>
      <w:r>
        <w:separator/>
      </w:r>
    </w:p>
  </w:endnote>
  <w:endnote w:type="continuationSeparator" w:id="0">
    <w:p w:rsidR="004370FB" w:rsidRDefault="004370FB" w:rsidP="009E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0FB" w:rsidRDefault="004370FB" w:rsidP="009E4169">
      <w:pPr>
        <w:spacing w:after="0" w:line="240" w:lineRule="auto"/>
      </w:pPr>
      <w:r>
        <w:separator/>
      </w:r>
    </w:p>
  </w:footnote>
  <w:footnote w:type="continuationSeparator" w:id="0">
    <w:p w:rsidR="004370FB" w:rsidRDefault="004370FB" w:rsidP="009E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01" w:rsidRPr="0029345B" w:rsidRDefault="004370FB" w:rsidP="00283298">
    <w:pPr>
      <w:pStyle w:val="a5"/>
      <w:rPr>
        <w:b/>
        <w:sz w:val="32"/>
        <w:szCs w:val="32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106A"/>
    <w:rsid w:val="001C106A"/>
    <w:rsid w:val="00261FDC"/>
    <w:rsid w:val="002732C5"/>
    <w:rsid w:val="00283298"/>
    <w:rsid w:val="002F114D"/>
    <w:rsid w:val="003D6AB8"/>
    <w:rsid w:val="004370FB"/>
    <w:rsid w:val="004506AA"/>
    <w:rsid w:val="005823AF"/>
    <w:rsid w:val="00994F72"/>
    <w:rsid w:val="009E4169"/>
    <w:rsid w:val="00A8267E"/>
    <w:rsid w:val="00AF2DDC"/>
    <w:rsid w:val="00B92FE8"/>
    <w:rsid w:val="00C26EF8"/>
    <w:rsid w:val="00C602B3"/>
    <w:rsid w:val="00CC16DD"/>
    <w:rsid w:val="00CD71E7"/>
    <w:rsid w:val="00D73557"/>
    <w:rsid w:val="00D964DC"/>
    <w:rsid w:val="00DB6B8E"/>
    <w:rsid w:val="00EB5987"/>
    <w:rsid w:val="00EE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C106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rsid w:val="001C106A"/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C10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C106A"/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1C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106A"/>
  </w:style>
  <w:style w:type="paragraph" w:styleId="a7">
    <w:name w:val="Balloon Text"/>
    <w:basedOn w:val="a"/>
    <w:link w:val="a8"/>
    <w:uiPriority w:val="99"/>
    <w:semiHidden/>
    <w:unhideWhenUsed/>
    <w:rsid w:val="00D73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18</cp:revision>
  <cp:lastPrinted>2017-08-24T07:07:00Z</cp:lastPrinted>
  <dcterms:created xsi:type="dcterms:W3CDTF">2017-07-24T05:07:00Z</dcterms:created>
  <dcterms:modified xsi:type="dcterms:W3CDTF">2017-08-24T07:07:00Z</dcterms:modified>
</cp:coreProperties>
</file>