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DE" w:rsidRPr="009B35DE" w:rsidRDefault="009B35DE" w:rsidP="009B35DE">
      <w:pPr>
        <w:pStyle w:val="a4"/>
        <w:ind w:firstLine="709"/>
        <w:jc w:val="right"/>
        <w:rPr>
          <w:rFonts w:ascii="Segoe UI" w:hAnsi="Segoe UI" w:cs="Segoe UI"/>
          <w:sz w:val="24"/>
          <w:szCs w:val="24"/>
        </w:rPr>
      </w:pPr>
      <w:r w:rsidRPr="000E3A4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91F44E" wp14:editId="32561407">
            <wp:simplePos x="0" y="0"/>
            <wp:positionH relativeFrom="column">
              <wp:posOffset>69215</wp:posOffset>
            </wp:positionH>
            <wp:positionV relativeFrom="paragraph">
              <wp:posOffset>-137795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4"/>
          <w:szCs w:val="24"/>
        </w:rPr>
        <w:t>ПРЕСС-РЕЛИЗ</w:t>
      </w:r>
    </w:p>
    <w:p w:rsidR="009B35DE" w:rsidRDefault="009B35DE" w:rsidP="009B35DE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B35DE" w:rsidRDefault="009B35DE" w:rsidP="009B35DE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B35DE" w:rsidRDefault="009B35DE" w:rsidP="009B35DE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D0098" w:rsidRDefault="004D0098" w:rsidP="009B35DE">
      <w:pPr>
        <w:pStyle w:val="a4"/>
        <w:ind w:firstLine="709"/>
        <w:jc w:val="center"/>
        <w:rPr>
          <w:rFonts w:ascii="Segoe UI" w:hAnsi="Segoe UI" w:cs="Segoe UI"/>
          <w:sz w:val="24"/>
          <w:szCs w:val="24"/>
        </w:rPr>
      </w:pPr>
      <w:r w:rsidRPr="009B35DE">
        <w:rPr>
          <w:rFonts w:ascii="Segoe UI" w:hAnsi="Segoe UI" w:cs="Segoe UI"/>
          <w:sz w:val="24"/>
          <w:szCs w:val="24"/>
        </w:rPr>
        <w:t xml:space="preserve">КАДАСТРОВАЯ ПАЛАТА ВЫДАЛА </w:t>
      </w:r>
      <w:r w:rsidR="00903426">
        <w:rPr>
          <w:rFonts w:ascii="Segoe UI" w:hAnsi="Segoe UI" w:cs="Segoe UI"/>
          <w:sz w:val="24"/>
          <w:szCs w:val="24"/>
        </w:rPr>
        <w:t>БОЛЕЕ 400 ТЫС.</w:t>
      </w:r>
      <w:r w:rsidRPr="009B35DE">
        <w:rPr>
          <w:rFonts w:ascii="Segoe UI" w:hAnsi="Segoe UI" w:cs="Segoe UI"/>
          <w:sz w:val="24"/>
          <w:szCs w:val="24"/>
        </w:rPr>
        <w:t xml:space="preserve"> ВЫПИСОК О НЕДВИЖИМОСТИ В ЭЛЕКТРОННОМ ВИДЕ</w:t>
      </w:r>
    </w:p>
    <w:p w:rsidR="009B35DE" w:rsidRPr="009B35DE" w:rsidRDefault="009B35DE" w:rsidP="009929FC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За 11 месяцев 2018 года специалисты Кадастровой палаты по Курской области подготовили свыше 450 тыс. выписок сведений из Единого государственного реестра недвижимости (ЕГРН), из них почти 400 тыс. документов, или 88 %, - это выписки в электронном виде.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В каком формате п</w:t>
      </w:r>
      <w:bookmarkStart w:id="0" w:name="_GoBack"/>
      <w:bookmarkEnd w:id="0"/>
      <w:r w:rsidRPr="009929FC">
        <w:rPr>
          <w:rFonts w:ascii="Segoe UI" w:hAnsi="Segoe UI" w:cs="Segoe UI"/>
          <w:color w:val="000000" w:themeColor="text1"/>
          <w:sz w:val="24"/>
          <w:szCs w:val="24"/>
        </w:rPr>
        <w:t>олучить сведения, бумажном или электронном, заявитель выбирает сам. При этом электронную выписку можно передавать по электронным каналам связи, хранить на цифровых носителях, а также распечатать – и даже в этом случае она будет обладать полной юридической силой.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Пакет документов, полученный заявителем в электронном виде, представляет собой сжатый архив формата ZIP, в котором находятся выписка на объект недвижимости в формате XML и файл электронной подписи в формате SIG.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На официальном </w:t>
      </w:r>
      <w:hyperlink r:id="rId8" w:history="1">
        <w:r w:rsidRPr="009929FC">
          <w:rPr>
            <w:rStyle w:val="a3"/>
            <w:rFonts w:ascii="Segoe UI" w:hAnsi="Segoe UI" w:cs="Segoe UI"/>
            <w:sz w:val="24"/>
            <w:szCs w:val="24"/>
          </w:rPr>
          <w:t>сайте</w:t>
        </w:r>
      </w:hyperlink>
      <w:r w:rsidRPr="009929FC">
        <w:rPr>
          <w:rFonts w:ascii="Segoe UI" w:hAnsi="Segoe UI" w:cs="Segoe UI"/>
          <w:color w:val="000000" w:themeColor="text1"/>
          <w:sz w:val="24"/>
          <w:szCs w:val="24"/>
        </w:rPr>
        <w:t> Росреестра функционирует сервис </w:t>
      </w:r>
      <w:hyperlink r:id="rId9" w:history="1">
        <w:r w:rsidRPr="009929FC">
          <w:rPr>
            <w:rStyle w:val="a3"/>
            <w:rFonts w:ascii="Segoe UI" w:hAnsi="Segoe UI" w:cs="Segoe UI"/>
            <w:sz w:val="24"/>
            <w:szCs w:val="24"/>
          </w:rPr>
          <w:t>«Проверка электронного документа»</w:t>
        </w:r>
      </w:hyperlink>
      <w:r w:rsidRPr="009929FC">
        <w:rPr>
          <w:rFonts w:ascii="Segoe UI" w:hAnsi="Segoe UI" w:cs="Segoe UI"/>
          <w:color w:val="000000" w:themeColor="text1"/>
          <w:sz w:val="24"/>
          <w:szCs w:val="24"/>
        </w:rPr>
        <w:t>, с  помощью которого можно просмотреть данные, полученные в электронном виде, и проверить корректность электронной подписи, которой заверен документ.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 xml:space="preserve">Сервис позволяет сформировать печатное представление выписки, полученной в электронном виде, и проверить корректность электронной цифровой подписи, которой она подписана. Если необходимо получить печатное представление выписки, достаточно загрузить </w:t>
      </w:r>
      <w:proofErr w:type="spellStart"/>
      <w:r w:rsidRPr="009929FC">
        <w:rPr>
          <w:rFonts w:ascii="Segoe UI" w:hAnsi="Segoe UI" w:cs="Segoe UI"/>
          <w:color w:val="000000" w:themeColor="text1"/>
          <w:sz w:val="24"/>
          <w:szCs w:val="24"/>
        </w:rPr>
        <w:t>xml</w:t>
      </w:r>
      <w:proofErr w:type="spellEnd"/>
      <w:r w:rsidRPr="009929FC">
        <w:rPr>
          <w:rFonts w:ascii="Segoe UI" w:hAnsi="Segoe UI" w:cs="Segoe UI"/>
          <w:color w:val="000000" w:themeColor="text1"/>
          <w:sz w:val="24"/>
          <w:szCs w:val="24"/>
        </w:rPr>
        <w:t>-файл и нажать на кнопку «Проверить», затем выбрать функцию «Показать файл».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Выписка сведений из ЕГРН может потребоваться при различных операциях с недвижимостью (покупке, продаже, дарении или обмене недвижимости, вступлении в наследство, оформлении кредита под залог имущества). Выписка позволяет удостовериться в том, что приобретаемое имущество свободно от запретов, арестов, не находится в залоге и не принадлежит третьему лицу.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Консультацию по работе электронных сервисов официального сайта Росреестра можно получить по телефону контактного центра 8-800-100-34-34.</w:t>
      </w:r>
    </w:p>
    <w:p w:rsidR="00762115" w:rsidRPr="002E3610" w:rsidRDefault="00762115" w:rsidP="002E3610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762115" w:rsidRPr="002E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1BE"/>
    <w:multiLevelType w:val="multilevel"/>
    <w:tmpl w:val="238E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98"/>
    <w:rsid w:val="000E2DA9"/>
    <w:rsid w:val="002E3610"/>
    <w:rsid w:val="004177F5"/>
    <w:rsid w:val="004D0098"/>
    <w:rsid w:val="00762115"/>
    <w:rsid w:val="00903426"/>
    <w:rsid w:val="009929FC"/>
    <w:rsid w:val="009B35DE"/>
    <w:rsid w:val="00C72D1D"/>
    <w:rsid w:val="00CD393E"/>
    <w:rsid w:val="00D1424D"/>
    <w:rsid w:val="00D326CC"/>
    <w:rsid w:val="00D4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098"/>
    <w:rPr>
      <w:color w:val="0000FF" w:themeColor="hyperlink"/>
      <w:u w:val="single"/>
    </w:rPr>
  </w:style>
  <w:style w:type="paragraph" w:styleId="a4">
    <w:name w:val="No Spacing"/>
    <w:uiPriority w:val="1"/>
    <w:qFormat/>
    <w:rsid w:val="009B35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1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098"/>
    <w:rPr>
      <w:color w:val="0000FF" w:themeColor="hyperlink"/>
      <w:u w:val="single"/>
    </w:rPr>
  </w:style>
  <w:style w:type="paragraph" w:styleId="a4">
    <w:name w:val="No Spacing"/>
    <w:uiPriority w:val="1"/>
    <w:qFormat/>
    <w:rsid w:val="009B35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1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886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845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ru/wps/portal/cc_vizualis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2018-12-06T08:17:00Z</cp:lastPrinted>
  <dcterms:created xsi:type="dcterms:W3CDTF">2018-12-07T08:54:00Z</dcterms:created>
  <dcterms:modified xsi:type="dcterms:W3CDTF">2018-12-07T08:54:00Z</dcterms:modified>
</cp:coreProperties>
</file>