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EB" w:rsidRPr="00F60CEB" w:rsidRDefault="00F60CEB" w:rsidP="00BB2ADE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937" w:rsidRPr="00814937" w:rsidRDefault="00814937" w:rsidP="0081493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14937">
        <w:rPr>
          <w:rFonts w:ascii="Times New Roman" w:hAnsi="Times New Roman" w:cs="Times New Roman"/>
          <w:sz w:val="32"/>
          <w:szCs w:val="32"/>
        </w:rPr>
        <w:t>ПРОЕКТ</w:t>
      </w:r>
    </w:p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937">
        <w:rPr>
          <w:rFonts w:ascii="Times New Roman" w:hAnsi="Times New Roman" w:cs="Times New Roman"/>
          <w:b/>
          <w:sz w:val="36"/>
          <w:szCs w:val="36"/>
        </w:rPr>
        <w:t>АДМИНИСТРАЦИЯ  ВЫСОКСКОГО  СЕЛЬСОВЕТА</w:t>
      </w:r>
    </w:p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937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814937" w:rsidRPr="00814937" w:rsidRDefault="00814937" w:rsidP="00814937">
      <w:pPr>
        <w:spacing w:after="0" w:line="240" w:lineRule="auto"/>
        <w:ind w:left="-180" w:firstLine="180"/>
        <w:rPr>
          <w:rFonts w:ascii="Times New Roman" w:hAnsi="Times New Roman" w:cs="Times New Roman"/>
          <w:b/>
        </w:rPr>
      </w:pPr>
    </w:p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4937" w:rsidRPr="00814937" w:rsidRDefault="00814937" w:rsidP="008149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93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4937" w:rsidRDefault="002F40CE" w:rsidP="002F40CE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От___</w:t>
      </w:r>
    </w:p>
    <w:p w:rsidR="00BB2ADE" w:rsidRDefault="00A148A6" w:rsidP="00BB2ADE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Стандартов по осуществлению внутреннего муниципального финансового контроля в </w:t>
      </w:r>
      <w:r w:rsidR="00BB2ADE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Высокском  </w:t>
      </w: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>сельсовет</w:t>
      </w:r>
      <w:r w:rsidR="00F60CE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48A6" w:rsidRPr="00F60CEB" w:rsidRDefault="00F60CEB" w:rsidP="00BB2ADE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Медвенского</w:t>
      </w:r>
      <w:r w:rsidR="00A148A6"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A148A6" w:rsidRDefault="00A148A6" w:rsidP="00F60CEB">
      <w:pPr>
        <w:spacing w:after="0" w:line="240" w:lineRule="auto"/>
        <w:ind w:right="3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B" w:rsidRPr="00B63C36" w:rsidRDefault="00F60CEB" w:rsidP="00B63C36">
      <w:pPr>
        <w:spacing w:after="0" w:line="240" w:lineRule="auto"/>
        <w:ind w:right="34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CEB" w:rsidRPr="00B63C36" w:rsidRDefault="00285154" w:rsidP="0043009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>В соответствии с пун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ктом 3 статьи 269.2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Поря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 xml:space="preserve">дком </w:t>
      </w:r>
      <w:r w:rsidR="00B63C36" w:rsidRPr="00B63C36">
        <w:rPr>
          <w:rFonts w:ascii="Times New Roman" w:eastAsia="Times New Roman" w:hAnsi="Times New Roman" w:cs="Times New Roman"/>
          <w:bCs/>
          <w:sz w:val="28"/>
          <w:szCs w:val="28"/>
        </w:rPr>
        <w:t>осуществления полномочий по внутреннему муниципальному финансовому контролю</w:t>
      </w:r>
      <w:r w:rsidR="00673E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Высокского сельсовета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района, утвержденным постановлением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673E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A44F8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63C36" w:rsidRPr="00B63C36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4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 w:rsidR="00430098">
        <w:rPr>
          <w:rFonts w:ascii="Times New Roman" w:eastAsia="Times New Roman" w:hAnsi="Times New Roman" w:cs="Times New Roman"/>
          <w:sz w:val="28"/>
          <w:szCs w:val="28"/>
        </w:rPr>
        <w:t xml:space="preserve">Высокский 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сельсовета»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673E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148A6" w:rsidRPr="00B63C36" w:rsidRDefault="00A148A6" w:rsidP="00B63C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2F40CE">
        <w:rPr>
          <w:rFonts w:ascii="Times New Roman" w:eastAsia="Times New Roman" w:hAnsi="Times New Roman" w:cs="Times New Roman"/>
          <w:sz w:val="28"/>
          <w:szCs w:val="28"/>
        </w:rPr>
        <w:t xml:space="preserve">прилагаемые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тандарты по осуществлению внутреннего муниципального финансового контроля в </w:t>
      </w:r>
      <w:r w:rsidR="00430098">
        <w:rPr>
          <w:rFonts w:ascii="Times New Roman" w:eastAsia="Times New Roman" w:hAnsi="Times New Roman" w:cs="Times New Roman"/>
          <w:sz w:val="28"/>
          <w:szCs w:val="28"/>
        </w:rPr>
        <w:t>Высокском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сельсовете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CEB" w:rsidRPr="00430098" w:rsidRDefault="00F60CEB" w:rsidP="00B6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C36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Администрации</w:t>
      </w:r>
      <w:r w:rsidR="00673E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345C" w:rsidRPr="0013345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345C" w:rsidRPr="0013345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.2017 № 1</w:t>
      </w:r>
      <w:r w:rsidR="0013345C" w:rsidRPr="0013345C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-па</w:t>
      </w:r>
      <w:r w:rsidRPr="0013345C">
        <w:rPr>
          <w:rFonts w:ascii="Times New Roman" w:hAnsi="Times New Roman" w:cs="Times New Roman"/>
          <w:sz w:val="28"/>
          <w:szCs w:val="28"/>
        </w:rPr>
        <w:t xml:space="preserve"> «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Об утверждении Стандартов по осуществлению внутреннего муниципального финансового контроля в Администрации</w:t>
      </w:r>
      <w:r w:rsidR="00673EAF" w:rsidRPr="0013345C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13345C">
        <w:rPr>
          <w:rFonts w:ascii="Times New Roman" w:hAnsi="Times New Roman" w:cs="Times New Roman"/>
          <w:sz w:val="28"/>
          <w:szCs w:val="28"/>
        </w:rPr>
        <w:t>»</w:t>
      </w:r>
      <w:r w:rsidRPr="001334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154" w:rsidRPr="00285154" w:rsidRDefault="00F60CEB" w:rsidP="0043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85154" w:rsidRPr="0028515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E01" w:rsidRPr="00285154" w:rsidRDefault="00B50E01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154" w:rsidRP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154" w:rsidRP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54"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54">
        <w:rPr>
          <w:rFonts w:ascii="Times New Roman" w:hAnsi="Times New Roman" w:cs="Times New Roman"/>
          <w:sz w:val="28"/>
          <w:szCs w:val="28"/>
        </w:rPr>
        <w:t>Медвенского района                                                               А.Н. Харланов</w:t>
      </w:r>
    </w:p>
    <w:p w:rsidR="00F60CEB" w:rsidRPr="001C7BF0" w:rsidRDefault="00285154" w:rsidP="00820A60">
      <w:pPr>
        <w:spacing w:after="0" w:line="240" w:lineRule="auto"/>
        <w:jc w:val="right"/>
        <w:rPr>
          <w:rFonts w:ascii="Times New Roman" w:eastAsia="Arial" w:hAnsi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F60CEB">
        <w:rPr>
          <w:rFonts w:ascii="Times New Roman" w:eastAsia="Arial" w:hAnsi="Times New Roman"/>
          <w:color w:val="000000"/>
        </w:rPr>
        <w:lastRenderedPageBreak/>
        <w:t>Утверждены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постановлени</w:t>
      </w:r>
      <w:r>
        <w:rPr>
          <w:rFonts w:ascii="Times New Roman" w:eastAsia="Arial" w:hAnsi="Times New Roman"/>
          <w:color w:val="000000"/>
        </w:rPr>
        <w:t>ем</w:t>
      </w:r>
      <w:r w:rsidRPr="001C7BF0">
        <w:rPr>
          <w:rFonts w:ascii="Times New Roman" w:eastAsia="Arial" w:hAnsi="Times New Roman"/>
          <w:color w:val="000000"/>
        </w:rPr>
        <w:t xml:space="preserve"> Администрации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 xml:space="preserve"> </w:t>
      </w:r>
      <w:r w:rsidR="00FA1B45">
        <w:rPr>
          <w:rFonts w:ascii="Times New Roman" w:eastAsia="Arial" w:hAnsi="Times New Roman"/>
          <w:color w:val="000000"/>
        </w:rPr>
        <w:t xml:space="preserve"> Высокского </w:t>
      </w:r>
      <w:r w:rsidRPr="001C7BF0">
        <w:rPr>
          <w:rFonts w:ascii="Times New Roman" w:eastAsia="Arial" w:hAnsi="Times New Roman"/>
          <w:color w:val="000000"/>
        </w:rPr>
        <w:t xml:space="preserve"> сельсовета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Медвенского района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№ ___ от _________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B63C36" w:rsidRPr="00B63C3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Стандарты </w:t>
      </w:r>
    </w:p>
    <w:p w:rsidR="00A148A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осуществлению внутреннего муниципального финансового контроля в </w:t>
      </w:r>
      <w:r w:rsidR="00FA1B45">
        <w:rPr>
          <w:rFonts w:ascii="Times New Roman" w:eastAsia="Times New Roman" w:hAnsi="Times New Roman" w:cs="Times New Roman"/>
          <w:b/>
          <w:sz w:val="24"/>
          <w:szCs w:val="24"/>
        </w:rPr>
        <w:t>Высокском</w:t>
      </w: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сельсовете Медвенского района</w:t>
      </w:r>
    </w:p>
    <w:p w:rsidR="00B63C36" w:rsidRPr="00B63C3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8A3" w:rsidRPr="008A18A3" w:rsidRDefault="00A148A6" w:rsidP="008A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sz w:val="24"/>
          <w:szCs w:val="24"/>
        </w:rPr>
        <w:t>1. Настоящие Стандарты осуществления внутреннего муниципального финансового контроля (далее - Стандарты) разработаны во исполнени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е пункта 3 статьи 269.2 Бюджетного кодекса Российской Федерации,</w:t>
      </w:r>
      <w:r w:rsidRPr="008A18A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 xml:space="preserve">Порядком </w:t>
      </w:r>
      <w:r w:rsidR="00B63C36" w:rsidRPr="008A18A3">
        <w:rPr>
          <w:rFonts w:ascii="Times New Roman" w:eastAsia="Times New Roman" w:hAnsi="Times New Roman" w:cs="Times New Roman"/>
          <w:bCs/>
          <w:sz w:val="24"/>
          <w:szCs w:val="24"/>
        </w:rPr>
        <w:t>осуществления полномочий по внутреннему муниципальному финансовому контролю</w:t>
      </w:r>
      <w:r w:rsidR="00673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Высокского сельсовета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Медвенского района, утвержденным постановлением Администрации</w:t>
      </w:r>
      <w:r w:rsidR="00673EAF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Медвенского района от</w:t>
      </w:r>
      <w:r w:rsidR="00FA1B4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 xml:space="preserve">2019 № </w:t>
      </w:r>
      <w:r w:rsidR="00FA1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8A18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Внутренний муниципальный финансовый контроль осуществляется органом внутреннего финансового контроля (должностным лицом) </w:t>
      </w:r>
      <w:r w:rsidR="00B63C3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Медвенского района Курской области (далее – Администрация </w:t>
      </w:r>
      <w:r w:rsidR="00820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сельсовета)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Бюджетным кодексом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Курской области, муниципальными правовыми актами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Медвенского района Курской области (далее – </w:t>
      </w:r>
      <w:r w:rsidR="009F5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сельсовета)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3. Понятия и термины, используемые настоящими Стандартами, применяются в значениях, определенных Бюджетным кодексом Российской Федерации и Порядком.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4. Стандарты определяют основные принципы и единые требования к осуществлению органом внутреннего муниципального финансового контроля полномочий по:</w:t>
      </w:r>
    </w:p>
    <w:p w:rsidR="00A148A6" w:rsidRPr="008A18A3" w:rsidRDefault="008A18A3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внутреннему муниципальному финансовому контролю в сфере бюджетных правоотношений;</w:t>
      </w:r>
    </w:p>
    <w:p w:rsidR="00A148A6" w:rsidRPr="008A18A3" w:rsidRDefault="008A18A3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внутреннему муниципальному финансовому контролю в сфере закупок для обеспечения нужд, предусмотренному</w:t>
      </w:r>
      <w:r w:rsidR="00B63C3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частью 8 статьи 99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05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.04.2013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главные распорядители (распорядители, получатели) бюджетных средств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FA1B45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сельсовета, главные администраторы (администраторы) доходов бюджета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главные администраторы (администраторы) источников финансирования дефицита бюджета </w:t>
      </w:r>
      <w:r w:rsidR="00F84C4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F84C42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 контрактной системе.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A148A6" w:rsidRPr="008A18A3" w:rsidRDefault="00A148A6" w:rsidP="00DE2EB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Стандарты</w:t>
      </w:r>
    </w:p>
    <w:p w:rsidR="00A148A6" w:rsidRPr="008A18A3" w:rsidRDefault="00A148A6" w:rsidP="00DE2E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1 «Законность деятельности органа внутреннего муниципального финансового контроля»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Стандарт «Законность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 и его должностных лиц, обеспечивающие правомерность и эффективность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Федерации, законодательством Курской области, муниципальными правовыми актами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2.1.3. 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органа внутреннего муниципального финансового контроля;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руководителя органа внутреннего муниципального финансового контроля, в обязанности которого входят вопросы внутреннего муниципального финансового контроля (далее - заместитель руководителя);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служащие, замещающие должности муниципальной службы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которых возложено осуществление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2.1.4. Должностные лица, имеют право: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на основании мотивированного запроса в письменной форме информацию, документы и материалы от объектов контроля, а также от организаций, граждан, общественных объединений и должностных лиц, необходимые для осуществления полномочий органа внутреннего муниципального финансового контроля при проведении контрольного мероприятия;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плановых и внеплановых выездных проверок (ревизий) беспрепятственно по предъявлении служебных удостоверений и копии распоряжения Главы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выездной проверки (ревизии),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обращаться в суд с исковыми заявлениями о возмещении ущерба, причиненного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Высокскому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сельсовету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475925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2.1.5. 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2 «Ответственность и обязанности в деятельности по контролю»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2.2.1. Стандарт «Ответственность и обязанности в деятельности по контролю» определяет требования к организации деятельности органа внутреннего муниципального финансового контроля и его должностных лиц, осуществляющих деятельность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2.2.2.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Федерации.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.3. При осуществлении деятельности по контролю должностные лица органа внутреннего муниципального финансового контроля обязаны: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нормативных правовых актов в установленной сфере деятельности;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контрольные мероприятия в соответствии с настоящими Стандартами;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руководителя (уполномоченное должностное лицо) объекта контроля (далее -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A148A6" w:rsidRPr="008A18A3" w:rsidRDefault="00A148A6" w:rsidP="00DE2E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3 «Конфиденциальность деятельности органа внутреннего муниципального финансового контроля»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2.3.1. Стандарт «Конфиденциальность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Орган внутреннего муниципального финансового контроля и его должностные лица обязаны не разглашать информацию, составляющую коммерческую,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2.3.3. Информация, получаемая органом внутреннего муниципального финансового контроля при осуществлении деятельности по контролю,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функций. </w:t>
      </w:r>
    </w:p>
    <w:p w:rsidR="00A148A6" w:rsidRPr="008A18A3" w:rsidRDefault="00A148A6" w:rsidP="00DE2EB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4 «Планирование деятельности по контролю»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Стандарт «Планирование деятельности по контролю» определяет требования к организации деятельности органа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2.4.2. 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подразделяются на: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выездные;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камеральные;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2.4.3.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2.4.4. План утверждается 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установленной формой ежегодно до начала следующего календарного года.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2.4.5. Плановые проверки в отношении одного из объектов контроля, указанных в пункте 5 настоящих Стандартов, за исключением объектов контроля, указанных в абзаце третьем пункта 5, и одной темы контрольного мероприятия проводятся органом внутреннего муниципального финансового контроля не более одного раза в год.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органом внутреннего муниципального финансового контроля не чаще одного раза в 6 месяцев.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в отношении комиссии по осуществлению закупки, за исключением указанной в абзаце втором настоящего подпункта, проводятся органом внутреннего муниципального финансового контроля не чаще чем один раз за период проведения каждого определения поставщика (подрядчика, исполнителя).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2.4.6. Внеплановые контрольные мероприятия проводятся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поручения 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обращения прокуратуры 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Медвенского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поступлении</w:t>
      </w:r>
      <w:proofErr w:type="gramEnd"/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истечение срока исполнения ранее выданного предписания.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2.4.7.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2.4.8.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2.4.9.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 Стандарт № 5 «Организация и проведение контрольного мероприятия»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2.5.1. Стандарт «Организация и проведение контрольного мероприятия» определяет требования к организации и проведению контрольного мероприятия органом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2.5.3. Контрольное мероприятие проводится на основании распоряжения Главы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его проведении.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2.5.4. Подготовку проекта распоряжения о проведении контрольного мероприятия осуществляют должностные лица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проекта распоряжения о проведении планового контрольного мероприятия осуществляется не позднее, чем за 10 рабочих дней до дня начала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проекта распоряжения о проведении внепланового контрольного мероприятия осуществляется в срок не позднее, чем за 5 рабочих дней до дня начала проведения контрольного мероприятия.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является правовым основанием для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2.5.5. В распоряжении указывается: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(дата начала и окончания)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основание проведения контрольного мероприятия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Распоряжение о проведении контрольного мероприятия подписывается Главой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регистрируется.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2.5.6. Для проведения каждого контрольного мероприятия (за исключением встречной проверки) подготавливается программа контрольного мероприятия должностным лицом, уполномоченным на проведение контрольного меро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приятия, и утверждается Главой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2.5.7. Программа контрольного мероприятия должна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 проверки (ревизии), проверяемая сфера деятельности объекта контроля (при проведении обследования);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вид контрольного мероприятия (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плановое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внеплановое);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основных вопросов, подлежащих проверке, анализу;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представления проекта акта проверки (ревизии), заключения по результатам обследования.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2.5.8. Внесение изменений в Программу осуществляется на основании докладной записки должностного лица,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2.5.9.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2.5.10. О проведении планового контрольного мероприятия объекту контроля не позднее,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о проведении контрольного мероприятия подписывается </w:t>
      </w:r>
      <w:r w:rsidR="00560C3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проведении контрольного мероприятия в обязательном порядке должно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основание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проверяемая сфера деятельности объекта контроля (при проведении обследования);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Указанную информацию вправе запрашивать должностное лицо, на которое возложена обязанность по осуществлению внутреннего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представления информации, документов и материалов исчисляется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запроса объектом контроля. При этом указанный срок не может быть менее 3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2.5.11. Срок проведения контрольного мероприятия не может превышать 45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2.5.12. Допускается продление срока проведения контрольного мероприятия по мотивированному представлению проверяющего, но не более чем на 30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Основаниями продления срока контрольного мероприятия являются: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ии у о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контроля нарушений бюджетного законодательства, требующих дополнительной проверки (ревизии);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2.5.13. Допускается приостановление проведения контрольного мероприятия по мотивированному обращению проверяющего по следующим основаниям: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встречной проверки и (или)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экспертиз;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исполнение запросов;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непредставление объектом контроля информации, документов и материалов и (или) представления неполного комплекта истребуемых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необходимость обследования имущества и (или) документов, находящихся не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 время приостановления проведения контрольного мероприятия течение его срока прерывается.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2.5.14. Решение о возобновлении проведения контрольного мероприятия принимается 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3 рабочих дней после устранения объектом контроля и (или) прекращения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основания приостановления проведения контрольного мероприятия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2.5.16. Контрольное мероприятие может быть завершено раньше срока, установленного приказом, при досрочном рассмотрении должностным лицом, уполномоченным на осуществление внутреннего муниципального контроля всего перечня вопросов, подлежащих изучению.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2.5.17. Результаты проверки (ревизии) оформляются актом проверки (ревизии), который подписывается Главой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проверяющим, представителями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2.5.18.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Акт проверки, ревизии состоит из вводной, описательной и заключительной частей.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 часть акта проверки, ревизии должна содержать следующие сведения: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 документа (акт проверки, ревизии);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номер акта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место составления акта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г) основание проведения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предмет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ж) фамилия, инициалы и должность руководителя и членов ревизионной группы;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з) сведения об объекте контроля: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деятельности;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необходимые для полной характеристики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и) способ проведения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к) запись о факте проведения встречных проверок.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непредставленных документов.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2.5.22.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2.5.24. Копия акта проверки, ревизии в течение 3 рабочих дней со дня его подписания вручается объекту контроля с сопроводительным письмом за подписью Главы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2.5.25. Объект контроля вправе представить в орган внутреннего муниципального финансового контроля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2.5.26. В случае поступления письменных возражений на акт проверки, ревизии должностные лица органа внутреннего муниципального финансового контроля, (проверяющий), рассматривают возражения на акт проверки,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заключения на возражения по акту проверки, ревизии согласовывается с руководителем (заместителем руководителя)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на возражения по акту проверки, ревизии подписывается руководителем (заместителем руководителя)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на возражения по акту проверки, ревизии должно отражать позицию органа внутреннего муниципального финансового контроля на доводы и возражения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2.5.27. Акт проверки, ревизии вместе с материалами проверки представляется проверяющим Главе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рассмотрения.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2.5.28. По результатам рассмотрения акта и иных материалов проверки (ревизии) 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не более 30 рабочих дней со дня направления (вручения) акта проверки, ревизии принимается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о направлении представления и (или) предписания, уведомления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о проведении выездной проверки, ревизии по результатам проведения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 Стандарт № 6 «Проведение встречной проверки»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2.6.1. Стандарт «Проведение встречной проверки» определяет требования к организации и проведению встречной проверки органом внутреннего муниципального финансового контроля, обеспечивающий сбор объективных и достоверных данных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2.6.2. Встречная проверка назначается и проводится с учетом Стандарта № 8 «Проведение камеральной проверки» и Стандарта № 9 «Проведение выездной проверки».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Встречной проверкой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фактическому осмотру, инвентаризации, наблюдению, пересчету, контрольным обмерам, фото-, виде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аудиофиксации;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из других достоверных источников;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2.6.3.Учреждения и организации (далее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2.6.4.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2.6.5. По результатам встречной проверки меры принуждения к объекту встречной проверки не применяются.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2.7. Стандарт № 7 «Проведение обследования»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2.7.1. Стандарт «Проведение обследования» 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2.7.2.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обследования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фактическому осмотру и наблюдению;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обследования используются как визуальные, так и документально подтвержденные данные.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2.7.3.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2.7.4.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2.7.5. Заключение по результатам обследования состоит из вводной, описательной и заключительной частей.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2.7.6. Вводная часть заключения по результатам обследования должна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 и место нахождения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проверяемую сферу деятельности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 контрольного мероприятия (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плановое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внеплановое);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д) срок проведения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е) сведения об объекте контроля: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деятельности;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необходимые для полной характеристики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2.7.7.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2.7.8.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2.7.9.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руководителя (заместителя руководителя) органа внутреннего муниципального финансового контроля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2.7.10. Заключение и иные материалы обследования подлежат рассмотрению руководителем (заместителем руководителя) органа внутреннего муниципального финансового контроля в течение 30 дней со дня подписания заключения.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заключения и иных материалов обследования руководитель (заместитель руководителя) органа внутреннего муниципального финансового контроля может назначить проведение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2.8. Стандарт № 8 «Проведение камеральной проверки»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2.8.1. Стандарт «Проведение камеральной проверки» 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качество, эффективность и результативность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2.8.2. 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камеральной проверки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изучению учредительных, финансовых, бухгалтерских, отчетных и иных документов объекта контроля, планов, смет, актов, муниципальных контрактов,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2.8.3.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2.8.4. При проведении камеральной проверки в срок ее проведения не засчитываются периоды времени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отправки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2.8.5. По результатам камеральной проверки оформляется акт, который подписывается руководителем и проверяющим, не позднее последнего дня срока проведения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2.8.6.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2.8.7. Акт камеральной проверки в течение 3 рабочих дней со дня его подписания вручается (направляется) представителю объекта контроля в соответствии с Порядком.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2.8.8.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2.8.9. Акт и иные материалы камеральной проверки подлежат рассмотрению руководителем (заместителем руководителя) органа внутреннего муниципального финансового контроля в течение 30 календарных дней со дня подписания акта.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2.8.10. По результатам рассмотрения акта и иных материалов камеральной проверки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проведении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2.9. Стандарт № 9 «Проведение выездной проверки (ревизии)»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2.9.1. Стандарт «Проведение выездной проверки (ревизии)» определяет общие требования к организации проведения выездной проверки (ревизии) органом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2.9.2. Выездная проверка (ревизия) проводится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проверки (ревизии)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2.9.3. Срок проведения выездной проверки (ревизии) составляет не более 45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2.9.4. Руководитель (заместитель руководителя) органа внутреннего муниципального 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2.9.5.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2.9.6. Проведение выездной проверки (ревизии) приостанавливается руководителем (заместителем руководителя) органа внутреннего муниципального финансового контроля по мотивированному обращению руководителя ревизионной группы (проверяющего):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проведения встречной проверки и (или)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организации и проведения экспертиз;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исполнения запросов, направленных в муниципальные органы;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непредставления объектом контроля информации, документов и материалов и (или) представления неполного комплекта истребуемых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2.9.7.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2.9.8.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2.9.9.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2.9.10.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2.9.11. Акт и иные материалы выездной проверки (ревизии) подлежат рассмотрению руководителем (заместителем руководителя) органа внутреннего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муниципального финансового контроля в течение 30 календарных дней со дня подписания акта.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2.9.12. По результатам рассмотрения акта и иных материалов выездной проверки (ревизии)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2.10. Стандарт № 10 «Реализация результатов проведения контрольных мероприятий»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2.10.1. Стандарт «Реализация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контрольных мероприятий» определяет общие требования к реализации результатов проведения контрольных мероприятий органом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Курской области и муниципальных правовых актов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соответствующей сфере деятельности и привлечению к ответственности лиц, допустивших указанные нарушения.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2.10.2. 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Курской области и муниципальных правовых актов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соответствующей сфере деятельности.</w:t>
      </w:r>
    </w:p>
    <w:p w:rsidR="00A148A6" w:rsidRPr="008A18A3" w:rsidRDefault="005A7A3A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представления, содержащие информацию</w:t>
      </w:r>
      <w:r w:rsidR="00560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займов, обеспеченных государственными и муниципальными гарантиями, целей, порядка 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размещения средств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в ценные бумаги объектов контроля и (или) требования о возмещении причиненного ущерба Российской Федерации, субъекту Российской Федерации, муниципальному образованию»;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уведомления о применении бюджетных мер принуждения.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2.10.4. При осуществлении внутреннего муниципального финансового контроля в отношении закупок для обеспечения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внутреннего муниципального финансового контроля направляет предписания об устранении нарушений в сфере закупок.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2.10.5. Формы и требования к содержанию представлений, предписаний и уведомлений о применении бюджетных мер принуждения, иных документов, предусмотренных Порядком, подписываемых должностными лицами органа внутреннего муниципального финансового контроля, устанавливаются органом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2.10.6. О результатах рассмотрения представления (предписания) объект контроля обязан сообщить в орган внутреннего муниципального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2.10.7.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в ходе проведения органом внутреннего муниципального финансового контроля проверки (ревизии) бюджетных нарушений, предусмотренных Бюджетным кодексом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руководителю (заместителю руководителя) орг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ана внутреннего муниципального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финансового контроля не позднее 60 календарных дней после дня окончания проверки (ревизии).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таком уведомлении указываются основания для применения - бюджетных мер принуждения, предусмотренных Бюджетным кодексом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2.10.8. Представления и предписания органа внутреннего муниципального финансового контроля подписываются руководителем (заместителем руководителя) орг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внутреннего муниципального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контроля и в течение 3 рабочих дней направляются (вручаются) представителю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2.10.9. Неисполнение объектом контроля предписания о возмещении ущерба </w:t>
      </w:r>
      <w:r w:rsidR="00592C1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Высокскому</w:t>
      </w:r>
      <w:r w:rsidR="006B6200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сельсовету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внутреннего муниципального финансового контроля в суд с исковым заявлением о возмещении данного ущерба.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2.10.10. Отмена представлений и предписаний органа внутреннего муниципального финансового контроля осуществляется в судебном порядке.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2.10.11.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2.10.12. 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2.10.13. 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2.10.14. 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</w:t>
      </w:r>
      <w:r w:rsidR="00D42ED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15.1, 15.11, 15.14-15.</w:t>
      </w:r>
      <w:r w:rsidR="00D4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42ED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15.16,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5.21, частью 1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статьи 19.4, стат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ьей 19.4.1, частями 20 и 20.1,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 19.5, статьями 19.6 и 19.7 Кодекса Российской Федерации об административных правонарушениях, должностным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уполномоченным составлять протоколы об административных правонарушениях, составляется Протокол об административных правонарушениях (далее - Протокол).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2.10.15. Составление Протокола осуществляется в соответствии с требованиями кодекса Российской Федерации об административных правонарушениях.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2.10.16. В Протоколе указываются: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его составления;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его составления;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должность лица, составившего Протокол;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 и инициалы лица, составившего Протокол;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лице, в отношении которого возбуждено дело об административном правонарушении;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фамилии, имена, отчества, адреса места жительства свидетелей и потерпевших, если имеются свидетели и потерпевшие;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совершения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время совершения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событие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Кодекса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необходимые для разрешения дела.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2.10.17.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статьей 25.1 Кодекса Российской Федерации об адми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нистративных правонарушениях и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статьей 51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2.10.18.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2.10.19.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2.10.20.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статьей 25.15 Кодекса Российской Федерации об административных правонарушениях.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2.10.21. Протокол подписывается: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должностным лицом, его составившим,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законным представителем юридического лица, в отношении которого возбуждено дело об административном правонарушении.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2.10.22.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2.10.23. При выявлении органом внутреннего муниципального финансового контроля признаков нарушений в сфере законодательства, относящейся к компетенции контрольной деятельности других органов,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 Стандарт № 11 «Составление и представление годовой отчетности о результатах контрольной деятельности»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2.11.1.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органа внутреннего муниципального финансового контроля и его должностных лиц, подготавливаемых по итогам контрольной деятельности за отчетный период.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2.11.2.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2.11.3. Отчет подписывается руководителем (заместителем руководителя) органа внутреннего муниципального финансового контроля и направляется 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лаве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01 марта года, следующего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отчетным.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2.11.4.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2.11.5. К результатам проведения контрольных мероприятий, подлежащим обязательному раскрытию в отчете, относятся: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объем проверенных средств местного бюджета;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поданных и (или) удовлетворенных жалоб (исков) на решения органа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2.11.6. Результаты проведения контрольных мероприятий размещаются на официальном сайте </w:t>
      </w:r>
      <w:r w:rsidR="006B620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A4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="00A4475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620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сельсовет» Медвенского района Курской области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A148A6" w:rsidRPr="008A18A3" w:rsidRDefault="005A7A3A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11.7.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по результатам контроля для отражения результатов контроля и их реализации подготавливается по утвержденной форме и в срок, установленный органом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Заключительные положения</w:t>
      </w:r>
    </w:p>
    <w:p w:rsidR="00662CBC" w:rsidRPr="005A7A3A" w:rsidRDefault="00A148A6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случае возникновения ситуаций, не предусмотренных настоящими Стандартами, должностные лица органа внутреннего муниципального финансового контроля обязаны руководствоваться законодательст</w:t>
      </w:r>
      <w:bookmarkStart w:id="0" w:name="_GoBack"/>
      <w:bookmarkEnd w:id="0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Российской Федерации, законодательством Курской области и муниципальными правовыми актами </w:t>
      </w:r>
      <w:r w:rsidR="00A4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A44750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200" w:rsidRPr="008A18A3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62CBC" w:rsidRPr="005A7A3A" w:rsidSect="0045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F69"/>
    <w:multiLevelType w:val="multilevel"/>
    <w:tmpl w:val="820A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944EE"/>
    <w:multiLevelType w:val="multilevel"/>
    <w:tmpl w:val="53AA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B79CA"/>
    <w:multiLevelType w:val="multilevel"/>
    <w:tmpl w:val="3088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E0EB8"/>
    <w:multiLevelType w:val="multilevel"/>
    <w:tmpl w:val="AD9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75ED2"/>
    <w:multiLevelType w:val="multilevel"/>
    <w:tmpl w:val="FFD0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C2445"/>
    <w:multiLevelType w:val="multilevel"/>
    <w:tmpl w:val="2B04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DD2C5E"/>
    <w:multiLevelType w:val="multilevel"/>
    <w:tmpl w:val="A640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148A6"/>
    <w:rsid w:val="0013345C"/>
    <w:rsid w:val="00285154"/>
    <w:rsid w:val="002F40CE"/>
    <w:rsid w:val="00430098"/>
    <w:rsid w:val="0045163A"/>
    <w:rsid w:val="00475925"/>
    <w:rsid w:val="00560C35"/>
    <w:rsid w:val="00592C18"/>
    <w:rsid w:val="005A7A3A"/>
    <w:rsid w:val="00662CBC"/>
    <w:rsid w:val="00673EAF"/>
    <w:rsid w:val="006B6200"/>
    <w:rsid w:val="00814937"/>
    <w:rsid w:val="00820A60"/>
    <w:rsid w:val="008A18A3"/>
    <w:rsid w:val="009A46CB"/>
    <w:rsid w:val="009F5339"/>
    <w:rsid w:val="00A148A6"/>
    <w:rsid w:val="00A44750"/>
    <w:rsid w:val="00A44F86"/>
    <w:rsid w:val="00B50E01"/>
    <w:rsid w:val="00B63C36"/>
    <w:rsid w:val="00BB11EC"/>
    <w:rsid w:val="00BB2ADE"/>
    <w:rsid w:val="00D42ED5"/>
    <w:rsid w:val="00DE2EB0"/>
    <w:rsid w:val="00E45538"/>
    <w:rsid w:val="00F357D0"/>
    <w:rsid w:val="00F60CEB"/>
    <w:rsid w:val="00F84C42"/>
    <w:rsid w:val="00FA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3A"/>
  </w:style>
  <w:style w:type="paragraph" w:styleId="2">
    <w:name w:val="heading 2"/>
    <w:basedOn w:val="a"/>
    <w:link w:val="20"/>
    <w:uiPriority w:val="9"/>
    <w:qFormat/>
    <w:rsid w:val="00A14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148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48A6"/>
    <w:rPr>
      <w:b/>
      <w:bCs/>
    </w:rPr>
  </w:style>
  <w:style w:type="character" w:customStyle="1" w:styleId="fontstyle15">
    <w:name w:val="fontstyle15"/>
    <w:basedOn w:val="a0"/>
    <w:rsid w:val="00A148A6"/>
  </w:style>
  <w:style w:type="character" w:customStyle="1" w:styleId="fontstyle16">
    <w:name w:val="fontstyle16"/>
    <w:basedOn w:val="a0"/>
    <w:rsid w:val="00A148A6"/>
  </w:style>
  <w:style w:type="paragraph" w:customStyle="1" w:styleId="default">
    <w:name w:val="default"/>
    <w:basedOn w:val="a"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A148A6"/>
  </w:style>
  <w:style w:type="paragraph" w:styleId="a6">
    <w:name w:val="Body Text"/>
    <w:basedOn w:val="a"/>
    <w:link w:val="a7"/>
    <w:rsid w:val="00F60CE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60CEB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1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8668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30</cp:revision>
  <dcterms:created xsi:type="dcterms:W3CDTF">2019-11-06T07:54:00Z</dcterms:created>
  <dcterms:modified xsi:type="dcterms:W3CDTF">2019-11-20T16:24:00Z</dcterms:modified>
</cp:coreProperties>
</file>