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37" w:rsidRPr="00814937" w:rsidRDefault="00814937" w:rsidP="008149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4937">
        <w:rPr>
          <w:rFonts w:ascii="Times New Roman" w:hAnsi="Times New Roman" w:cs="Times New Roman"/>
          <w:b/>
          <w:sz w:val="36"/>
          <w:szCs w:val="36"/>
        </w:rPr>
        <w:t>АДМИНИСТРАЦИЯ  ВЫСОКСКОГО  СЕЛЬСОВЕТА</w:t>
      </w:r>
    </w:p>
    <w:p w:rsidR="00814937" w:rsidRPr="00814937" w:rsidRDefault="00814937" w:rsidP="008149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4937">
        <w:rPr>
          <w:rFonts w:ascii="Times New Roman" w:hAnsi="Times New Roman" w:cs="Times New Roman"/>
          <w:b/>
          <w:sz w:val="36"/>
          <w:szCs w:val="36"/>
        </w:rPr>
        <w:t>МЕДВЕНСКОГО РАЙОНА  КУРСКОЙ ОБЛАСТИ</w:t>
      </w:r>
    </w:p>
    <w:p w:rsidR="00814937" w:rsidRPr="00814937" w:rsidRDefault="00814937" w:rsidP="00814937">
      <w:pPr>
        <w:spacing w:after="0" w:line="240" w:lineRule="auto"/>
        <w:ind w:left="-180" w:firstLine="180"/>
        <w:rPr>
          <w:rFonts w:ascii="Times New Roman" w:hAnsi="Times New Roman" w:cs="Times New Roman"/>
          <w:b/>
        </w:rPr>
      </w:pPr>
    </w:p>
    <w:p w:rsidR="00814937" w:rsidRPr="00814937" w:rsidRDefault="00814937" w:rsidP="0081493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14937" w:rsidRPr="00814937" w:rsidRDefault="00814937" w:rsidP="008149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93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14937" w:rsidRDefault="008A53A8" w:rsidP="008A53A8">
      <w:pPr>
        <w:tabs>
          <w:tab w:val="left" w:pos="4260"/>
        </w:tabs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8A53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F40CE" w:rsidRPr="008A53A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A53A8">
        <w:rPr>
          <w:rFonts w:ascii="Times New Roman" w:eastAsia="Times New Roman" w:hAnsi="Times New Roman" w:cs="Times New Roman"/>
          <w:sz w:val="24"/>
          <w:szCs w:val="24"/>
        </w:rPr>
        <w:t xml:space="preserve"> 09.01.2020 года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№23-па</w:t>
      </w:r>
    </w:p>
    <w:p w:rsidR="008A53A8" w:rsidRPr="008A53A8" w:rsidRDefault="008A53A8" w:rsidP="008A53A8">
      <w:pPr>
        <w:tabs>
          <w:tab w:val="left" w:pos="4260"/>
        </w:tabs>
        <w:spacing w:after="0" w:line="240" w:lineRule="auto"/>
        <w:ind w:right="283"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BB2ADE" w:rsidRDefault="00A148A6" w:rsidP="00BB2ADE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CEB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Стандартов по осуществлению внутреннего муниципального финансового контроля в </w:t>
      </w:r>
      <w:r w:rsidR="00BB2ADE"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Высокском  </w:t>
      </w:r>
      <w:r w:rsidRPr="00F60CEB">
        <w:rPr>
          <w:rFonts w:ascii="Times New Roman" w:eastAsia="Times New Roman" w:hAnsi="Times New Roman" w:cs="Times New Roman"/>
          <w:b/>
          <w:sz w:val="24"/>
          <w:szCs w:val="24"/>
        </w:rPr>
        <w:t>сельсовет</w:t>
      </w:r>
      <w:r w:rsidR="00F60CE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F60C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48A6" w:rsidRPr="00F60CEB" w:rsidRDefault="00F60CEB" w:rsidP="00BB2ADE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Медвенского</w:t>
      </w:r>
      <w:r w:rsidR="00A148A6" w:rsidRPr="00F60CEB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Курской области</w:t>
      </w:r>
    </w:p>
    <w:p w:rsidR="00A148A6" w:rsidRDefault="00A148A6" w:rsidP="00F60CEB">
      <w:pPr>
        <w:spacing w:after="0" w:line="240" w:lineRule="auto"/>
        <w:ind w:right="34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0CEB" w:rsidRPr="00B63C36" w:rsidRDefault="00285154" w:rsidP="0043009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>В соответствии с пун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ктом 3 статьи 269.2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A148A6" w:rsidRPr="007B2E42">
        <w:rPr>
          <w:rFonts w:ascii="Times New Roman" w:eastAsia="Times New Roman" w:hAnsi="Times New Roman" w:cs="Times New Roman"/>
          <w:sz w:val="28"/>
          <w:szCs w:val="28"/>
        </w:rPr>
        <w:t>Поря</w:t>
      </w:r>
      <w:r w:rsidR="00F60CEB" w:rsidRPr="007B2E42">
        <w:rPr>
          <w:rFonts w:ascii="Times New Roman" w:eastAsia="Times New Roman" w:hAnsi="Times New Roman" w:cs="Times New Roman"/>
          <w:sz w:val="28"/>
          <w:szCs w:val="28"/>
        </w:rPr>
        <w:t xml:space="preserve">дком </w:t>
      </w:r>
      <w:r w:rsidR="00B63C36" w:rsidRPr="007B2E42">
        <w:rPr>
          <w:rFonts w:ascii="Times New Roman" w:eastAsia="Times New Roman" w:hAnsi="Times New Roman" w:cs="Times New Roman"/>
          <w:bCs/>
          <w:sz w:val="28"/>
          <w:szCs w:val="28"/>
        </w:rPr>
        <w:t>осуществления полномочий по внутреннему муниципальному финансовому контролю</w:t>
      </w:r>
      <w:r w:rsidR="00673EAF" w:rsidRPr="007B2E42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Высокского сельсовета </w:t>
      </w:r>
      <w:r w:rsidR="00F60CEB" w:rsidRPr="007B2E42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="00A148A6" w:rsidRPr="007B2E4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148A6" w:rsidRPr="00EF0C9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утвержденным постановлением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673EAF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7B2E42">
        <w:rPr>
          <w:rFonts w:ascii="Times New Roman" w:eastAsia="Times New Roman" w:hAnsi="Times New Roman" w:cs="Times New Roman"/>
          <w:sz w:val="28"/>
          <w:szCs w:val="28"/>
        </w:rPr>
        <w:t xml:space="preserve">  от 05.05.2014  №30,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Устав</w:t>
      </w:r>
      <w:r w:rsidR="007B2E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r w:rsidR="00430098">
        <w:rPr>
          <w:rFonts w:ascii="Times New Roman" w:eastAsia="Times New Roman" w:hAnsi="Times New Roman" w:cs="Times New Roman"/>
          <w:sz w:val="28"/>
          <w:szCs w:val="28"/>
        </w:rPr>
        <w:t xml:space="preserve">Высокский 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сельсовета»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="00A148A6" w:rsidRPr="00B63C36">
        <w:rPr>
          <w:rFonts w:ascii="Times New Roman" w:eastAsia="Times New Roman" w:hAnsi="Times New Roman" w:cs="Times New Roman"/>
          <w:sz w:val="28"/>
          <w:szCs w:val="28"/>
        </w:rPr>
        <w:t xml:space="preserve"> района,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673EAF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</w:t>
      </w:r>
      <w:r w:rsidRPr="00B63C36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148A6" w:rsidRPr="00B63C36" w:rsidRDefault="00A148A6" w:rsidP="00B63C3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63C36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2F40CE">
        <w:rPr>
          <w:rFonts w:ascii="Times New Roman" w:eastAsia="Times New Roman" w:hAnsi="Times New Roman" w:cs="Times New Roman"/>
          <w:sz w:val="28"/>
          <w:szCs w:val="28"/>
        </w:rPr>
        <w:t xml:space="preserve">прилагаемые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63C36">
        <w:rPr>
          <w:rFonts w:ascii="Times New Roman" w:eastAsia="Times New Roman" w:hAnsi="Times New Roman" w:cs="Times New Roman"/>
          <w:sz w:val="28"/>
          <w:szCs w:val="28"/>
        </w:rPr>
        <w:t xml:space="preserve">тандарты по осуществлению внутреннего муниципального финансового контроля в </w:t>
      </w:r>
      <w:r w:rsidR="00430098">
        <w:rPr>
          <w:rFonts w:ascii="Times New Roman" w:eastAsia="Times New Roman" w:hAnsi="Times New Roman" w:cs="Times New Roman"/>
          <w:sz w:val="28"/>
          <w:szCs w:val="28"/>
        </w:rPr>
        <w:t>Высокском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C36">
        <w:rPr>
          <w:rFonts w:ascii="Times New Roman" w:eastAsia="Times New Roman" w:hAnsi="Times New Roman" w:cs="Times New Roman"/>
          <w:sz w:val="28"/>
          <w:szCs w:val="28"/>
        </w:rPr>
        <w:t xml:space="preserve">сельсовете </w:t>
      </w:r>
      <w:r w:rsidR="00F60CEB" w:rsidRPr="00B63C36">
        <w:rPr>
          <w:rFonts w:ascii="Times New Roman" w:eastAsia="Times New Roman" w:hAnsi="Times New Roman" w:cs="Times New Roman"/>
          <w:sz w:val="28"/>
          <w:szCs w:val="28"/>
        </w:rPr>
        <w:t>Медвенского района</w:t>
      </w:r>
      <w:r w:rsidRPr="00B63C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5154" w:rsidRPr="00285154" w:rsidRDefault="007B2E42" w:rsidP="00430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60CEB" w:rsidRPr="002851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5154" w:rsidRPr="0028515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подлежит размещению на официальном сайте муниципального образования «Высокский сельсовет» Медвенского района Курской области в сети «Интернет».</w:t>
      </w:r>
    </w:p>
    <w:p w:rsidR="00285154" w:rsidRDefault="00285154" w:rsidP="00285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E01" w:rsidRPr="00285154" w:rsidRDefault="00B50E01" w:rsidP="00285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154" w:rsidRPr="00285154" w:rsidRDefault="00285154" w:rsidP="00285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154" w:rsidRPr="00285154" w:rsidRDefault="00285154" w:rsidP="00285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54">
        <w:rPr>
          <w:rFonts w:ascii="Times New Roman" w:hAnsi="Times New Roman" w:cs="Times New Roman"/>
          <w:sz w:val="28"/>
          <w:szCs w:val="28"/>
        </w:rPr>
        <w:t>Глава Высокского сельсовета</w:t>
      </w:r>
    </w:p>
    <w:p w:rsidR="00285154" w:rsidRDefault="00285154" w:rsidP="00285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154">
        <w:rPr>
          <w:rFonts w:ascii="Times New Roman" w:hAnsi="Times New Roman" w:cs="Times New Roman"/>
          <w:sz w:val="28"/>
          <w:szCs w:val="28"/>
        </w:rPr>
        <w:t>Медвенского района                                                               А.Н. Харланов</w:t>
      </w:r>
    </w:p>
    <w:p w:rsidR="00F60CEB" w:rsidRPr="001C7BF0" w:rsidRDefault="00285154" w:rsidP="00820A60">
      <w:pPr>
        <w:spacing w:after="0" w:line="240" w:lineRule="auto"/>
        <w:jc w:val="right"/>
        <w:rPr>
          <w:rFonts w:ascii="Times New Roman" w:eastAsia="Arial" w:hAnsi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F60CEB">
        <w:rPr>
          <w:rFonts w:ascii="Times New Roman" w:eastAsia="Arial" w:hAnsi="Times New Roman"/>
          <w:color w:val="000000"/>
        </w:rPr>
        <w:lastRenderedPageBreak/>
        <w:t>Утверждены</w:t>
      </w: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1C7BF0">
        <w:rPr>
          <w:rFonts w:ascii="Times New Roman" w:eastAsia="Arial" w:hAnsi="Times New Roman"/>
          <w:color w:val="000000"/>
        </w:rPr>
        <w:t>постановлени</w:t>
      </w:r>
      <w:r>
        <w:rPr>
          <w:rFonts w:ascii="Times New Roman" w:eastAsia="Arial" w:hAnsi="Times New Roman"/>
          <w:color w:val="000000"/>
        </w:rPr>
        <w:t>ем</w:t>
      </w:r>
      <w:r w:rsidRPr="001C7BF0">
        <w:rPr>
          <w:rFonts w:ascii="Times New Roman" w:eastAsia="Arial" w:hAnsi="Times New Roman"/>
          <w:color w:val="000000"/>
        </w:rPr>
        <w:t xml:space="preserve"> Администрации</w:t>
      </w: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1C7BF0">
        <w:rPr>
          <w:rFonts w:ascii="Times New Roman" w:eastAsia="Arial" w:hAnsi="Times New Roman"/>
          <w:color w:val="000000"/>
        </w:rPr>
        <w:t xml:space="preserve"> </w:t>
      </w:r>
      <w:r w:rsidR="00FA1B45">
        <w:rPr>
          <w:rFonts w:ascii="Times New Roman" w:eastAsia="Arial" w:hAnsi="Times New Roman"/>
          <w:color w:val="000000"/>
        </w:rPr>
        <w:t xml:space="preserve"> Высокского </w:t>
      </w:r>
      <w:r w:rsidRPr="001C7BF0">
        <w:rPr>
          <w:rFonts w:ascii="Times New Roman" w:eastAsia="Arial" w:hAnsi="Times New Roman"/>
          <w:color w:val="000000"/>
        </w:rPr>
        <w:t xml:space="preserve"> сельсовета</w:t>
      </w: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1C7BF0">
        <w:rPr>
          <w:rFonts w:ascii="Times New Roman" w:eastAsia="Arial" w:hAnsi="Times New Roman"/>
          <w:color w:val="000000"/>
        </w:rPr>
        <w:t>Медвенского района</w:t>
      </w:r>
    </w:p>
    <w:p w:rsidR="00F60CEB" w:rsidRPr="001C7BF0" w:rsidRDefault="000A0249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  <w:r w:rsidRPr="001C7BF0">
        <w:rPr>
          <w:rFonts w:ascii="Times New Roman" w:eastAsia="Arial" w:hAnsi="Times New Roman"/>
          <w:color w:val="000000"/>
        </w:rPr>
        <w:t xml:space="preserve">от </w:t>
      </w:r>
      <w:r>
        <w:rPr>
          <w:rFonts w:ascii="Times New Roman" w:eastAsia="Arial" w:hAnsi="Times New Roman"/>
          <w:color w:val="000000"/>
        </w:rPr>
        <w:t xml:space="preserve">09.01.2020  </w:t>
      </w:r>
      <w:r w:rsidR="00F60CEB" w:rsidRPr="001C7BF0">
        <w:rPr>
          <w:rFonts w:ascii="Times New Roman" w:eastAsia="Arial" w:hAnsi="Times New Roman"/>
          <w:color w:val="000000"/>
        </w:rPr>
        <w:t xml:space="preserve">№ </w:t>
      </w:r>
      <w:r>
        <w:rPr>
          <w:rFonts w:ascii="Times New Roman" w:eastAsia="Arial" w:hAnsi="Times New Roman"/>
          <w:color w:val="000000"/>
        </w:rPr>
        <w:t>23-па</w:t>
      </w:r>
      <w:r w:rsidR="00F60CEB" w:rsidRPr="001C7BF0">
        <w:rPr>
          <w:rFonts w:ascii="Times New Roman" w:eastAsia="Arial" w:hAnsi="Times New Roman"/>
          <w:color w:val="000000"/>
        </w:rPr>
        <w:t xml:space="preserve"> </w:t>
      </w: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</w:p>
    <w:p w:rsidR="00F60CEB" w:rsidRPr="001C7BF0" w:rsidRDefault="00F60CEB" w:rsidP="00F60CEB">
      <w:pPr>
        <w:pStyle w:val="a6"/>
        <w:widowControl/>
        <w:spacing w:after="0"/>
        <w:jc w:val="right"/>
        <w:rPr>
          <w:rFonts w:ascii="Times New Roman" w:eastAsia="Arial" w:hAnsi="Times New Roman"/>
          <w:color w:val="000000"/>
        </w:rPr>
      </w:pPr>
    </w:p>
    <w:p w:rsidR="00B63C36" w:rsidRPr="00B63C36" w:rsidRDefault="00B63C36" w:rsidP="00B63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C36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Стандарты </w:t>
      </w:r>
    </w:p>
    <w:p w:rsidR="00A148A6" w:rsidRDefault="00B63C36" w:rsidP="00B63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C36">
        <w:rPr>
          <w:rFonts w:ascii="Times New Roman" w:eastAsia="Times New Roman" w:hAnsi="Times New Roman" w:cs="Times New Roman"/>
          <w:b/>
          <w:sz w:val="24"/>
          <w:szCs w:val="24"/>
        </w:rPr>
        <w:t xml:space="preserve">по осуществлению внутреннего муниципального финансового контроля в </w:t>
      </w:r>
      <w:r w:rsidR="00FA1B45">
        <w:rPr>
          <w:rFonts w:ascii="Times New Roman" w:eastAsia="Times New Roman" w:hAnsi="Times New Roman" w:cs="Times New Roman"/>
          <w:b/>
          <w:sz w:val="24"/>
          <w:szCs w:val="24"/>
        </w:rPr>
        <w:t>Высокском</w:t>
      </w:r>
      <w:r w:rsidRPr="00B63C3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сельсовете Медвенского района</w:t>
      </w:r>
    </w:p>
    <w:p w:rsidR="00B63C36" w:rsidRPr="00B63C36" w:rsidRDefault="00B63C36" w:rsidP="00B63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8A3" w:rsidRPr="008A18A3" w:rsidRDefault="00A148A6" w:rsidP="008A1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3C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sz w:val="24"/>
          <w:szCs w:val="24"/>
        </w:rPr>
        <w:t>1. Настоящие Стандарты осуществления внутреннего муниципального финансового контроля (далее - Стандарты) разработаны во исполнени</w:t>
      </w:r>
      <w:r w:rsidR="00B63C36" w:rsidRPr="008A18A3">
        <w:rPr>
          <w:rFonts w:ascii="Times New Roman" w:eastAsia="Times New Roman" w:hAnsi="Times New Roman" w:cs="Times New Roman"/>
          <w:sz w:val="24"/>
          <w:szCs w:val="24"/>
        </w:rPr>
        <w:t>е пункта 3 статьи 269.2 Бюджетного кодекса Российской Федерации,</w:t>
      </w:r>
      <w:r w:rsidRPr="008A18A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B63C36" w:rsidRPr="008A18A3">
        <w:rPr>
          <w:rFonts w:ascii="Times New Roman" w:eastAsia="Times New Roman" w:hAnsi="Times New Roman" w:cs="Times New Roman"/>
          <w:sz w:val="24"/>
          <w:szCs w:val="24"/>
        </w:rPr>
        <w:t xml:space="preserve">Порядком </w:t>
      </w:r>
      <w:r w:rsidR="00B63C36" w:rsidRPr="008A18A3">
        <w:rPr>
          <w:rFonts w:ascii="Times New Roman" w:eastAsia="Times New Roman" w:hAnsi="Times New Roman" w:cs="Times New Roman"/>
          <w:bCs/>
          <w:sz w:val="24"/>
          <w:szCs w:val="24"/>
        </w:rPr>
        <w:t>осуществления полномочий по внутреннему муниципальному финансовому контролю</w:t>
      </w:r>
      <w:r w:rsidR="00673EAF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Высокского сельсовета </w:t>
      </w:r>
      <w:r w:rsidR="00B63C36" w:rsidRPr="008A18A3">
        <w:rPr>
          <w:rFonts w:ascii="Times New Roman" w:eastAsia="Times New Roman" w:hAnsi="Times New Roman" w:cs="Times New Roman"/>
          <w:sz w:val="24"/>
          <w:szCs w:val="24"/>
        </w:rPr>
        <w:t>Медвенского района, утвержденным постановлением Администрации</w:t>
      </w:r>
      <w:r w:rsidR="00673EAF">
        <w:rPr>
          <w:rFonts w:ascii="Times New Roman" w:eastAsia="Times New Roman" w:hAnsi="Times New Roman" w:cs="Times New Roman"/>
          <w:sz w:val="24"/>
          <w:szCs w:val="24"/>
        </w:rPr>
        <w:t xml:space="preserve"> Высокского сельсовета </w:t>
      </w:r>
      <w:r w:rsidR="00B63C36" w:rsidRPr="008A18A3">
        <w:rPr>
          <w:rFonts w:ascii="Times New Roman" w:eastAsia="Times New Roman" w:hAnsi="Times New Roman" w:cs="Times New Roman"/>
          <w:sz w:val="24"/>
          <w:szCs w:val="24"/>
        </w:rPr>
        <w:t>Медвенского района от</w:t>
      </w:r>
      <w:r w:rsidR="007B2E42">
        <w:rPr>
          <w:rFonts w:ascii="Times New Roman" w:eastAsia="Times New Roman" w:hAnsi="Times New Roman" w:cs="Times New Roman"/>
          <w:sz w:val="24"/>
          <w:szCs w:val="24"/>
        </w:rPr>
        <w:t xml:space="preserve">05.05.2014 №30 </w:t>
      </w:r>
      <w:r w:rsidRPr="008A18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Внутренний муниципальный финансовый контроль осуществляется органом внутреннего финансового контроля (должностным лицом) </w:t>
      </w:r>
      <w:r w:rsidR="00B63C3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Медвенского района Курской области (далее – Администрация </w:t>
      </w:r>
      <w:r w:rsidR="00820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Высокского </w:t>
      </w:r>
      <w:r w:rsid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сельсовета)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Бюджетным кодексом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Курской области, муниципальными правовыми актами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Медвенского района Курской области (далее – </w:t>
      </w:r>
      <w:r w:rsidR="009F5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Высокского </w:t>
      </w:r>
      <w:r w:rsid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сельсовета)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3. Понятия и термины, используемые настоящими Стандартами, применяются в значениях, определенных Бюджетным кодексом Российской Федерации и Порядком.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4. Стандарты определяют основные принципы и единые требования к осуществлению органом внутреннего муниципального финансового контроля полномочий по:</w:t>
      </w:r>
    </w:p>
    <w:p w:rsidR="00A148A6" w:rsidRPr="008A18A3" w:rsidRDefault="008A18A3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внутреннему муниципальному финансовому контролю в сфере бюджетных правоотношений;</w:t>
      </w:r>
    </w:p>
    <w:p w:rsidR="00A148A6" w:rsidRPr="008A18A3" w:rsidRDefault="008A18A3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внутреннему муниципальному финансовому контролю в сфере закупок для обеспечения нужд, предусмотренному</w:t>
      </w:r>
      <w:r w:rsidR="00B63C3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частью 8 статьи 99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05</w:t>
      </w:r>
      <w:r w:rsidR="0047592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.04.2013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5. Деятельность по контролю осуществляется в отношении следующих объектов внутреннего муниципального финансового контроля (далее – объекты контроля):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 xml:space="preserve">главные распорядители (распорядители, получатели) бюджетных средств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FA1B45" w:rsidRPr="008A1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 xml:space="preserve">сельсовета, главные администраторы (администраторы) доходов бюджета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главные администраторы (администраторы) источников финансирования дефицита бюджета </w:t>
      </w:r>
      <w:r w:rsidR="00F84C42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F84C42" w:rsidRPr="008A1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>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результативности использования указанных средств, соответствующих целевым показателям и индикаторам, предусмотренным государственными (муниципальными) программами;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 контрактной системе.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6. 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 (далее - деятельность по контролю),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муниципального финансового контроля.</w:t>
      </w:r>
    </w:p>
    <w:p w:rsidR="00A148A6" w:rsidRPr="008A18A3" w:rsidRDefault="00A148A6" w:rsidP="00DE2EB0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Стандарты</w:t>
      </w:r>
    </w:p>
    <w:p w:rsidR="00A148A6" w:rsidRPr="008A18A3" w:rsidRDefault="00A148A6" w:rsidP="00DE2EB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 1 «Законность деятельности органа внутреннего муниципального финансового контроля»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2.1.1. Стандарт «Законность деятельности органа внутреннего муниципального финансового контроля» определяет требования к организации деятельности органа внутреннего муниципального финансового контроля и его должностных лиц, обеспечивающие правомерность и эффективность деятельности по контролю.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2.1.2. Под законностью деятельности органа внутреннего муниципального финансового контроля понимается обязанность должностных лиц органа внутреннего муниципального финансового контроля при осуществлении деятельности по контролю выполнять свои функции и полномочия в точном соответствии с нормами и правилами, установленными законодательством Российской Федерации, законодательством Курской области, муниципальными правовыми актами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2.1.3. Должностными лицами органа внутреннего муниципального финансового контроля, осуществляющими деятельность по контролю, являются: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органа внутреннего муниципального финансового контроля;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руководителя органа внутреннего муниципального финансового контроля, в обязанности которого входят вопросы внутреннего муниципального финансового контроля (далее - заместитель руководителя);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служащие, замещающие должности муниципальной службы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, на которых возложено осуществление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2.1.4. Должностные лица, имеют право: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и получать на основании мотивированного запроса в письменной форме информацию, документы и материалы от объектов контроля, а также от организаций, граждан, общественных объединений и должностных лиц, необходимые для осуществления полномочий органа внутреннего муниципального финансового контроля при проведении контрольного мероприятия;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и получать от объектов контроля и их должностных лиц объяснения, в том числе письменные, информацию и материалы по вопросам, возникающим в ходе проведения контрольного мероприятия, документы и заверенные копии документов, необходимые для проведения контрольных действий;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плановых и внеплановых выездных проверок (ревизий) беспрепятственно по предъявлении служебных удостоверений и копии распоряжения Главы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выездной проверки (ревизии), посещать помещения и территории, в которых располагаются объекты контроля,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экспертизы, необходимые при осуществлении контрольных мероприятий, и (или) привлекать независимых экспертов для проведения таких экспертиз;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выдавать представления, предписания об устранении выявленных нарушений в случаях и порядке, предусмотренных законодательством Российской Федерации;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уведомления о применении бюджетных мер принуждения в случаях и порядке, предусмотренных бюджетным законодательством Российской Федерации;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обращаться в суд с исковыми заявлениями о возмещении ущерба, причиненного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Высокскому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сельсовету</w:t>
      </w:r>
      <w:r w:rsidR="0047592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нарушением бюджетного законодательства Российской Федерации и иных нормативных правовых актов в сфере бюджетных правоотношений.</w:t>
      </w:r>
    </w:p>
    <w:p w:rsidR="00475925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2.1.5. При осуществлении деятельности по контролю в отношении расходов местного бюджета, связанных с осуществлением закупок для обеспечения нужд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, в рамках одного контрольного мероприятия могут быть реализованы полномочия по внутреннему муниципальному финансовому контролю в сфере бюджетных правоотношений и в сфере закупок для муниципальных нужд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 2 «Ответственность и обязанности в деятельности по контролю»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2.2.1. Стандарт «Ответственность и обязанности в деятельности по контролю» определяет требования к организации деятельности органа внутреннего муниципального финансового контроля и его должностных лиц, осуществляющих деятельность по контролю.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2.2.2.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органа внутреннего муниципального финансового контроля в соответствии с действующим законодательством Российской Федерации.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.3. При осуществлении деятельности по контролю должностные лица органа внутреннего муниципального финансового контроля обязаны: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нормативных правовых актов в установленной сфере деятельности;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контрольные мероприятия в соответствии с настоящими Стандартами;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 руководителя (уполномоченное должностное лицо) объекта контроля (далее - представитель объекта контроля) с копией приказа о проведении контрольного мероприятия, решением о продлении срока, приостановлении (возобновлении) контрольного мероприятия, а также с результатами контрольных мероприятий;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A148A6" w:rsidRPr="008A18A3" w:rsidRDefault="00A148A6" w:rsidP="00DE2EB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sz w:val="24"/>
          <w:szCs w:val="24"/>
        </w:rPr>
        <w:t>2.3.</w:t>
      </w: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 3 «Конфиденциальность деятельности органа внутреннего муниципального финансового контроля»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2.3.1. Стандарт «Конфиденциальность деятельности органа внутреннего муниципального финансового контроля» определяет требования к организации деятельности органа внутреннего муниципального финансового контроля, обеспечивающей конфиденциальность и сохранность информации, полученной при осуществлении деятельности по контролю.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2.3.2. Орган внутреннего муниципального финансового контроля и его должностные лица обязаны не разглашать информацию, составляющую коммерческую,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2.3.3. Информация, получаемая органом внутреннего муниципального финансового контроля при осуществлении деятельности по контролю, подлежит использованию органом внутреннего муниципального финансового контроля и его должностными лицами только для выполнения возложенных на них функций. </w:t>
      </w:r>
    </w:p>
    <w:p w:rsidR="00A148A6" w:rsidRPr="008A18A3" w:rsidRDefault="00A148A6" w:rsidP="00DE2EB0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sz w:val="24"/>
          <w:szCs w:val="24"/>
        </w:rPr>
        <w:t>2.4.</w:t>
      </w: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Стандарт № 4 «Планирование деятельности по контролю»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2.4.1. Стандарт «Планирование деятельности по контролю» определяет требования к организации деятельности органа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2.4.2. 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органа внутреннего муниципального финансового контроля в сфере бюджетных правоотношений плановых и внеплановых ревизий и обследований.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подразделяются на: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выездные;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камеральные;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2.4.3. Плановые контрольные мероприятия осуществляются на основании плана деятельности по контролю органа внутреннего муниципального финансового контроля на очередной финансовый год (далее - План). Формирование Плана осуществляется с учетом информации о планируемых (проводимых) иными органами идентичных контрольных мероприятиях в целях исключения дублирования деятельности по контролю.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2.4.4. План утверждается 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лавой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установленной формой ежегодно до начала следующего календарного года.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План включается следующая информация: метод контрольного мероприятия; тема контрольного мероприятия; наименование объекта контроля; срок проведения контрольного мероприятия; проверяемый период.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2.4.5. Плановые проверки в отношении одного из объектов контроля, указанных в пункте 5 настоящих Стандартов, за исключением объектов контроля, указанных в абзаце третьем пункта 5, и одной темы контрольного мероприятия проводятся органом внутреннего муниципального финансового контроля не более одного раза в год.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органом внутреннего муниципального финансового контроля не чаще одного раза в 6 месяцев.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Плановые проверки в отношении комиссии по осуществлению закупки, за исключением указанной в абзаце втором настоящего подпункта, проводятся органом внутреннего муниципального финансового контроля не чаще чем один раз за период проведения каждого определения поставщика (подрядчика, исполнителя).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2.4.6. Внеплановые контрольные мероприятия проводятся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наличии поручения </w:t>
      </w:r>
      <w:r w:rsidR="0047592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лавы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475925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обращения прокуратуры </w:t>
      </w:r>
      <w:r w:rsidR="0047592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Медвенского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 и в сфере закупок;</w:t>
      </w:r>
      <w:proofErr w:type="gramEnd"/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действия (бездействие) заказчика, 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  <w:proofErr w:type="gramEnd"/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поступлении</w:t>
      </w:r>
      <w:proofErr w:type="gramEnd"/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о нарушении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истечение срока исполнения ранее выданного предписания.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2.4.7. 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2.4.8. 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2.4.9.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Составлению планов и программ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 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 Стандарт № 5 «Организация и проведение контрольного мероприятия»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2.5.1. Стандарт «Организация и проведение контрольного мероприятия» определяет требования к организации и проведению контрольного мероприятия органом внутреннего муниципального финансового контроля, обеспечивающие проведение правомерного, последовательного и эффективного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2.5.3. Контрольное мероприятие проводится на основании распоряжения Главы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 его проведении.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2.5.4. Подготовку проекта распоряжения о проведении контрольного мероприятия осуществляют должностные лица органа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проекта распоряжения о проведении планового контрольного мероприятия осуществляется не позднее, чем за 10 рабочих дней до дня начала проведения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проекта распоряжения о проведении внепланового контрольного мероприятия осуществляется в срок не позднее, чем за 5 рабочих дней до дня начала проведения контрольного мероприятия. 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является правовым основанием для проведения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2.5.5. В распоряжении указывается: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тема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наименование объекта контроля;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срок проведения (дата начала и окончания)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проверяемый период;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основание проведения контрольного мероприятия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Распоряжение о проведении контрольного мероприятия подписывается Главой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и регистрируется.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2.5.6. Для проведения каждого контрольного мероприятия (за исключением встречной проверки) подготавливается программа контрольного мероприятия должностным лицом, уполномоченным на проведение контрольного меро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приятия, и утверждается Главой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2.5.7. Программа контрольного мероприятия должна содержать: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наименование объекта контроля;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 проведения контрольного мероприятия (проверка, ревизия или обследование);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 проверки (ревизии), проверяемая сфера деятельности объекта контроля (при проведении обследования);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вид контрольного мероприятия (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плановое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внеплановое);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форма проверки: камеральная или выездная (при проведении проверок);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проверяемый период;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срок проведения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перечень основных вопросов, подлежащих проверке, анализу;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срок представления проекта акта проверки (ревизии), заключения по результатам обследования.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2.5.8. Внесение изменений в Программу осуществляется на основании докладной записки должностного лица, на которого возложено осуществление внутреннего муниципального финансового контроля, с изложением причин необходимости внесения таких изменений.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2.5.9.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основании Программы,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«Интернет» и в официальных печатных изданиях.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2.5.10. О проведении планового контрольного мероприятия объекту контроля не позднее, чем за 7 рабочих дней до дня начала проведения контрольного мероприятия направляется уведомление о проведении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Уведомление о проведении контрольного мероприятия подписывается </w:t>
      </w:r>
      <w:r w:rsidR="00560C3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лавой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проведении контрольного мероприятия в обязательном порядке должно содержать: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основание проведения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 проведения контрольного мероприятия (проверка, ревизия или обследование);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проверяемая сфера деятельности объекта контроля (при проведении обследования);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форма проверки: камеральная или выездная (при проведении проверок);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проверяемый период;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срок проведения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Указанную информацию вправе запрашивать должностное лицо, на которое возложена обязанность по осуществлению внутреннего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представления информации, документов и материалов исчисляется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такого запроса объектом контроля. При этом указанный срок не может быть менее 3 рабочих дней.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2.5.11. Срок проведения контрольного мероприятия не может превышать 45 рабочих дней.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2.5.12. Допускается продление срока проведения контрольного мероприятия по мотивированному представлению проверяющего, но не более чем на 30 рабочих дней.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Основаниями продления срока контрольного мероприятия являются: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ии у о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 контроля нарушений бюджетного законодательства, требующих дополнительной проверки (ревизии);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обстоятельств непреодолимой силы (затопление, наводнение, пожар и тому подобное) на территории, где проводится проверка (ревизия).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2.5.13. Допускается приостановление проведения контрольного мероприятия по мотивированному обращению проверяющего по следующим основаниям: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встречной проверки и (или) обследования;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проведение экспертиз;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исполнение запросов;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непредставление объектом контроля информации, документов и материалов и (или) представления неполного комплекта истребуемых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необходимость обследования имущества и (или) документов, находящихся не по месту нахождения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На время приостановления проведения контрольного мероприятия течение его срока прерывается.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2.5.14. Решение о возобновлении проведения контрольного мероприятия принимается 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лавой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3 рабочих дней после устранения объектом контроля и (или) прекращения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основания приостановления проведения контрольного мероприятия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2.5.15. Решение о продлении срока, приостановлении (возобновлении) проведения контрольного мероприятия оформляется распоряжением,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2.5.16. Контрольное мероприятие может быть завершено раньше срока, установленного приказом, при досрочном рассмотрении должностным лицом, уполномоченным на осуществление внутреннего муниципального контроля всего перечня вопросов, подлежащих изучению.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2.5.17. Результаты проверки (ревизии) оформляются актом проверки (ревизии), который подписывается Главой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DE2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проверяющим, представителями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2.5.18.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Акт проверки, ревизии состоит из вводной, описательной и заключительной частей.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Акт проверки, ревизии имеет сквозную нумерацию страниц, в нем не допускаются помарки, подчистки и иные исправления. Показатели, 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Центрального банка Российской Федерации на день совершения соответствующих операций.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Вводная часть акта проверки, ревизии должна содержать следующие сведения: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наименование документа (акт проверки, ревизии);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и номер акта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в) место составления акта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г) основание проведения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предмет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проверяемый период;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ж) фамилия, инициалы и должность руководителя и членов ревизионной группы;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з) сведения об объекте контроля:</w:t>
      </w:r>
    </w:p>
    <w:p w:rsidR="00A148A6" w:rsidRPr="008A18A3" w:rsidRDefault="00DE2EB0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виды деятельности;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инициалы руководителя объекта контроля и главного бухгалтера, период работы, телефоны;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данные, необходимые для полной характеристики объекта контроля;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и) способ проведения проверки, ревизии;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к) запись о факте проведения встречных проверок.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2.5.19. 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неполного представления объектом контроля необходимых для проверки, ревизии документов по запросу должностного лица, проводящего проверку, ревизию, приводится перечень непредставленных документов.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2.5.20.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2.5.21. 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 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2.5.22. 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2.5.23. 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2.5.24. Копия акта проверки, ревизии в течение 3 рабочих дней со дня его подписания вручается объекту контроля с сопроводительным письмом за подписью Главы </w:t>
      </w:r>
      <w:r w:rsidR="00FA1B45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2.5.25. Объект контроля вправе представить в орган внутреннего муниципального финансового контроля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2.5.26. В случае поступления письменных возражений на акт проверки, ревизии должностные лица органа внутреннего муниципального финансового контроля, (проверяющий), рассматривают возражения на акт проверки, ревизии и по результатам рассмотрения возражений по акту осуществляют подготовку заключения органа внутреннего муниципального финансового контроля на поступившие возражения.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заключения на возражения по акту проверки, ревизии согласовывается с руководителем (заместителем руководителя) органа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на возражения по акту проверки, ревизии подписывается руководителем (заместителем руководителя) органа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на возражения по акту проверки, ревизии должно отражать позицию органа внутреннего муниципального финансового контроля на доводы и возражения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2.5.27. Акт проверки, ревизии вместе с материалами проверки представляется проверяющим Главе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рассмотрения.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2.5.28. По результатам рассмотрения акта и иных материалов проверки (ревизии) 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лавой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 не более 30 рабочих дней со дня направления (вручения) акта проверки, ревизии принимается решение: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а) о направлении представления и (или) предписания, уведомления о применении бюджетных мер принуждения;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б)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в) о проведении выездной проверки, ревизии по результатам проведения камеральной проверки.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2.6. Стандарт № 6 «Проведение встречной проверки»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2.6.1. Стандарт «Проведение встречной проверки» определяет требования к организации и проведению встречной проверки органом внутреннего муниципального финансового контроля, обеспечивающий сбор объективных и достоверных данных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(информации), в целях установления и (или) подтверждения фактов, связанных с деятельностью объекта контроля, в рамках которого проводится встречная проверка.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2.6.2. Встречная проверка назначается и проводится с учетом Стандарта № 8 «Проведение камеральной проверки» и Стандарта № 9 «Проведение выездной проверки».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Встречной проверкой проводятся контрольные действия по: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фактическому осмотру, инвентаризации, наблюдению, пересчету, контрольным обмерам, фото-, виде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аудиофиксации;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информационных системах и ресурсах;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документах и сведениях, полученных из других достоверных источников;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 о состоянии внутреннего финансового контроля и внутреннего финансового аудита.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2.6.3.Учреждения и организации (далее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объекты встречной проверки), обязаны представить по письменному запросу должностных лиц, входящих в состав ревизионной группы (проверяющего), информацию, документы и материалы, относящиеся к тематике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2.6.4. 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2.6.5. По результатам встречной проверки меры принуждения к объекту встречной проверки не применяются.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2.7. Стандарт № 7 «Проведение обследования»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2.7.1. Стандарт «Проведение обследования» определяет требования к организации проведения обследования органом внутреннего муниципального финансового контроля для обеспечения анализа и оценки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 определенной сферы деятельности объекта контроля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2.7.2. Обследование (за исключением обследования, проводимого в рамках камеральной проверки) проводится по решению руководителя ревизионной группы (проверяющего) в порядке и сроки, установленные для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проведения обследования проводятся контрольные действия по: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фактическому осмотру и наблюдению;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информационных системах и ресурсах.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проведения обследования используются как визуальные, так и документально подтвержденные данные.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2.7.3. 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2.7.4. 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2.7.5. Заключение по результатам обследования состоит из вводной, описательной и заключительной частей.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2.7.6. Вводная часть заключения по результатам обследования должна содержать: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наименование и место нахождения объекта контроля;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проверяемую сферу деятельности объекта контроля;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в) вид контрольного мероприятия (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плановое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внеплановое);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проверяемый период;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д) срок проведения обследования;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е) сведения об объекте контроля: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виды деятельности;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инициалы руководителя объекта контроля и главного бухгалтера, период работы, телефоны;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данные, необходимые для полной характеристики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2.7.7. 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2.7.8. 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2.7.9. 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руководителя (заместителя руководителя) органа внутреннего муниципального финансового контроля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2.7.10. Заключение и иные материалы обследования подлежат рассмотрению руководителем (заместителем руководителя) органа внутреннего муниципального финансового контроля в течение 30 дней со дня подписания заключения.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рассмотрения заключения и иных материалов обследования руководитель (заместитель руководителя) органа внутреннего муниципального финансового контроля может назначить проведение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2.8. Стандарт № 8 «Проведение камеральной проверки»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2.8.1. Стандарт «Проведение камеральной проверки» определяет общие требования к организации проведения камеральной проверки органом внутреннего муниципального финансового контроля обеспечивающей качество, эффективность и результативность камеральной проверки.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2.8.2. Камеральная проверка проводится по месту нахождения органа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органа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камеральной проверки проводятся контрольные действия по: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изучению учредительных, финансовых, бухгалтерских, отчетных и иных документов объекта контроля, планов, смет, актов, муниципальных контрактов,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информационных системах и ресурсах;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2.8.3. 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органа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2.8.4. При проведении камеральной проверки в срок ее проведения не засчитываются периоды времени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отправки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запроса органа внутреннего муниципального финансового контроля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2.8.5. По результатам камеральной проверки оформляется акт, который подписывается руководителем и проверяющим, не позднее последнего дня срока проведения камеральной проверки.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2.8.6. 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2.8.7. Акт камеральной проверки в течение 3 рабочих дней со дня его подписания вручается (направляется) представителю объекта контроля в соответствии с Порядком.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2.8.8. 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2.8.9. Акт и иные материалы камеральной проверки подлежат рассмотрению руководителем (заместителем руководителя) органа внутреннего муниципального финансового контроля в течение 30 календарных дней со дня подписания акта.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2.8.10. По результатам рассмотрения акта и иных материалов камеральной проверки руководитель (заместитель руководителя) органа внутреннего муниципального финансового контроля принимает в отношении объекта контроля решение: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 применении мер принуждения в соответствии с законодательством Российской Федерации;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об отсутствии оснований для применения мер принуждения;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 проведении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2.9. Стандарт № 9 «Проведение выездной проверки (ревизии)»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2.9.1. Стандарт «Проведение выездной проверки (ревизии)» определяет общие требования к организации проведения выездной проверки (ревизии) органом внутреннего муниципального финансового контроля обеспечивающие качество, эффективность и результативность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2.9.2. Выездная проверка (ревизия) проводится по месту нахождения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проверки (ревизии) проводятся контрольные действия по: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фактическому осмотру, инвентаризации, наблюдению, пересчету, контрольным обмерам, фото-, видео- и аудио-фиксации;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информационных системах и ресурсах;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изучению информации о состоянии внутреннего финансового контроля и внутреннего финансового аудита.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2.9.3. Срок проведения выездной проверки (ревизии) составляет не более 45 рабочих дней.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2.9.4. Руководитель (заместитель руководителя) органа внутреннего муниципального финансового контроля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2.9.5.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архивы.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2.9.6. Проведение выездной проверки (ревизии) приостанавливается руководителем (заместителем руководителя) органа внутреннего муниципального финансового контроля по мотивированному обращению руководителя ревизионной группы (проверяющего):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период проведения встречной проверки и (или) обследования;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период организации и проведения экспертиз;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период исполнения запросов, направленных в муниципальные органы;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случае непредставления объектом контроля информации, документов и материалов и (или) представления неполного комплекта истребуемых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необходимости обследования имущества и (или) документов, находящихся не по месту нахождения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2.9.7. По результатам выездной проверки (ревизии) оформляется акт, который подписывается руководителем и членами ревизионной группы (проверяющим) в течение 15 рабочих дней, исчисляемых со дня, следующего за днем окончания срока проведения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2.9.8.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2.9.9. 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2.9.10.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2.9.11. Акт и иные материалы выездной проверки (ревизии) подлежат рассмотрению руководителем (заместителем руководителя) органа внутреннего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муниципального финансового контроля в течение 30 календарных дней со дня подписания акта.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2.9.12. По результатам рассмотрения акта и иных материалов выездной проверки (ревизии) руководитель (заместитель руководителя) органа внутреннего муниципального финансового контроля принимает в отношении объекта контроля решение: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 применении мер принуждения в соответствии с законодательством Российской Федерации;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об отсутствии оснований для применения мер принуждения;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2.10. Стандарт № 10 «Реализация результатов проведения контрольных мероприятий»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2.10.1. Стандарт «Реализация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проведения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контрольных мероприятий» определяет общие требования к реализации результатов проведения контрольных мероприятий органом внутреннего муниципального финансового контроля, обеспечивающие устранение выявленных нарушений законодательства Российской Федерации, законодательства Курской области и муниципальных правовых актов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соответствующей сфере деятельности и привлечению к ответственности лиц, допустивших указанные нарушения.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2.10.2. Орган внутреннего муниципального финансового контроля и его должностные лица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Федерации, законодательства Курской области и муниципальных правовых актов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соответствующей сфере деятельности.</w:t>
      </w:r>
    </w:p>
    <w:p w:rsidR="00A148A6" w:rsidRPr="008A18A3" w:rsidRDefault="005A7A3A" w:rsidP="005A7A3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>10.3.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полномочий по внутреннему муниципальному финансовому контролю в сфере бюджетных правоотношений орган внутреннего муниципального финансового контроля направляет: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представления, содержащие информацию</w:t>
      </w:r>
      <w:r w:rsidR="00560C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целей, порядка и условий предоставления кредитов и займов, обеспеченных государственными и муниципальными гарантиями, целей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указан;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целей, порядка и условий предоставления кредитов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займов, обеспеченных государственными и муниципальными гарантиями, целей, порядка и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размещения средств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бюджета в ценные бумаги объектов контроля и (или) требования о возмещении причиненного ущерба Российской Федерации, субъекту Российской Федерации, муниципальному образованию»;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уведомления о применении бюджетных мер принуждения.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2.10.4. При осуществлении внутреннего муниципального финансового контроля в отношении закупок для обеспечения нужд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 внутреннего муниципального финансового контроля направляет предписания об устранении нарушений в сфере закупок.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2.10.5. Формы и требования к содержанию представлений, предписаний и уведомлений о применении бюджетных мер принуждения, иных документов, предусмотренных Порядком, подписываемых должностными лицами органа внутреннего муниципального финансового контроля, устанавливаются органом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2.10.6. О результатах рассмотрения представления (предписания) объект контроля обязан сообщить в орган внутреннего муниципального финансового контроля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2.10.7.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в ходе проведения органом внутреннего муниципального финансового контроля проверки (ревизии) бюджетных нарушений, предусмотренных Бюджетным кодексом Российской Федерации, руководитель ревизионной группы (проверяющий) подготавливает уведомление о применении бюджетных мер принуждения и направляет его руководителю (заместителю руководителя) орг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>ана внутреннего муниципального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финансового контроля не позднее 60 календарных дней после дня окончания проверки (ревизии).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таком уведомлении указываются основания для применения - бюджетных мер принуждения, предусмотренных Бюджетным кодексом Российской Федерации,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2.10.8. Представления и предписания органа внутреннего муниципального финансового контроля подписываются руководителем (заместителем руководителя) орг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внутреннего муниципального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финансового контроля и в течение 3 рабочих дней направляются (вручаются) представителю объекта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2.10.9. Неисполнение объектом контроля предписания о возмещении ущерба </w:t>
      </w:r>
      <w:r w:rsidR="00592C18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Высокскому</w:t>
      </w:r>
      <w:r w:rsidR="006B6200" w:rsidRPr="008A18A3">
        <w:rPr>
          <w:rFonts w:ascii="Times New Roman" w:eastAsia="Times New Roman" w:hAnsi="Times New Roman" w:cs="Times New Roman"/>
          <w:sz w:val="24"/>
          <w:szCs w:val="24"/>
        </w:rPr>
        <w:t xml:space="preserve"> сельсовету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внутреннего муниципального финансового контроля в суд с исковым заявлением о возмещении данного ущерба.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2.10.10. Отмена представлений и предписаний органа внутреннего муниципального финансового контроля осуществляется в судебном порядке.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2.10.11. Представление и предписание органа внутреннего муниципального финансового контроля может быть обжаловано в судебном порядке в соответствии с законодательством Российской Федерации.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2.10.12. При выявлении в результате проведения контрольного мероприятия факта совершения действия (бездействия), содержащего признаки состава преступления, орган внутреннего муниципального финансового контроля передает в правоохранительные органы информацию о таком факте и (или) документы, подтверждающие такой факт.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2.10.13. В случае неисполнения представления и (или) предписания орган внутреннего муниципального финансового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2.10.14. 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предусмотренных статьями </w:t>
      </w:r>
      <w:r w:rsidR="00D42ED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15.1, 15.11, 15.14-15.</w:t>
      </w:r>
      <w:r w:rsidR="00D4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42ED5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15.16,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5.21, частью 1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статьи 19.4, стат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>ьей 19.4.1, частями 20 и 20.1,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статьи 19.5, статьями 19.6 и 19.7 Кодекса Российской Федерации об административных правонарушениях, должностным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уполномоченным составлять протоколы об административных правонарушениях, составляется Протокол об административных правонарушениях (далее - Протокол).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2.10.15. Составление Протокола осуществляется в соответствии с требованиями кодекса Российской Федерации об административных правонарушениях.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2.10.16. В Протоколе указываются: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дата его составления;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его составления;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должность лица, составившего Протокол;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 и инициалы лица, составившего Протокол;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 лице, в отношении которого возбуждено дело об административном правонарушении;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фамилии, имена, отчества, адреса места жительства свидетелей и потерпевших, если имеются свидетели и потерпевшие;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совершения административного правонарушения;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время совершения административного правонарушения;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событие административного правонарушения;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Кодекса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объяснение законного представителя юридического лица, в отношении которого возбуждено дело или отказ от объяснений (удостоверяется подписью указанного лица);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сведения, необходимые для разрешения дела.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2.10.17.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Протокола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статьей 25.1 Кодекса Российской Федерации об адми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нистративных правонарушениях и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статьей 51 Конституции Российской Федерации, о чем делается запись в Протоколе (удостоверяется подписью вышеуказанных лиц).</w:t>
      </w:r>
      <w:proofErr w:type="gramEnd"/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2.10.18. 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Протоколом. Указанное лицо вправе представить объяснения и замечания по содержанию Протокола, которые прилагаются к Протоколу.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2.10.19. В случае неявки законного представителя юридического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составляется в его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2.10.20.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Законный представителя юридического лица, в отношении которого ведется производство по делу об административном правонарушении, считается извещенным при извещении его в установленном порядке в соответствии со статьей 25.15 Кодекса Российской Федерации об административных правонарушениях.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2.10.21. Протокол подписывается: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должностным лицом, его составившим,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законным представителем юридического лица, в отношении которого возбуждено дело об административном правонарушении.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отказа указанного лица от подписания протокола, а также в случае их неявки в нем делается соответствующая запись.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2.10.22. Законному представителю юридического лица, в отношении которого возбуждено дело об административном правонарушении, а также потерпевшему вручается под расписку копия Протокола.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2.10.23. При выявлении органом внутреннего муниципального финансового контроля признаков нарушений в сфере законодательства, относящейся к компетенции контрольной деятельности других органов, соответствующая информация направляется указанным органам с последующим уведомлением органа внутреннего муниципального финансового контроля о принятом решении.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2.11. Стандарт № 11 «Составление и представление годовой отчетности о результатах контрольной деятельности»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2.11.1. Стандарт «Составление и представление годовой отчетности о результатах контрольной деятельности» устанавливает требования к форме и содержанию отчетов органа внутреннего муниципального финансового контроля и его должностных лиц, подготавливаемых по итогам контрольной деятельности за отчетный период.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2.11.2. Орган внутреннего муниципального финансового контроля ежегодно составляет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2.11.3. Отчет подписывается руководителем (заместителем руководителя) органа внутреннего муниципального финансового контроля и направляется </w:t>
      </w:r>
      <w:r w:rsidR="005A7A3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лаве</w:t>
      </w:r>
      <w:r w:rsidR="00673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Высокского сельсовета 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позднее 01 марта года, следующего </w:t>
      </w:r>
      <w:proofErr w:type="gramStart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отчетным.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2.11.4.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2.11.5. К результатам проведения контрольных мероприятий, подлежащим обязательному раскрытию в отчете, относятся: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материалов, направленных в правоохранительные органы, и сумма предполагаемого ущерба по видам нарушений;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направленных и исполненных (неисполненных) уведомлений о применении бюджетных мер принуждения;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объем проверенных средств местного бюджета;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поданных и (или) удовлетворенных жалоб (исков) на решения органа внутреннего муниципального финансового контроля, а также на их действия (бездействие) в рамках осуществленной им деятельности по контролю;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- 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2.11.6. Результаты проведения контрольных мероприятий размещаются на официальном сайте </w:t>
      </w:r>
      <w:r w:rsidR="006B6200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</w:t>
      </w:r>
      <w:r w:rsidR="00A44750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Высокский</w:t>
      </w:r>
      <w:r w:rsidR="00A44750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6200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сельсовет» Медвенского района Курской области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информационно-телекоммуникационной сети «Интернет», а также в единой информационной системе в сфере закупок в порядке, установленном законодательством Российской Федерации.</w:t>
      </w:r>
    </w:p>
    <w:p w:rsidR="00A148A6" w:rsidRPr="008A18A3" w:rsidRDefault="005A7A3A" w:rsidP="005A7A3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48A6" w:rsidRPr="008A18A3">
        <w:rPr>
          <w:rFonts w:ascii="Times New Roman" w:eastAsia="Times New Roman" w:hAnsi="Times New Roman" w:cs="Times New Roman"/>
          <w:sz w:val="24"/>
          <w:szCs w:val="24"/>
        </w:rPr>
        <w:t>11.7.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8A6"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по результатам контроля для отражения результатов контроля и их реализации подготавливается по утвержденной форме и в срок, установленный органом внутреннего муниципального финансового контроля.</w:t>
      </w:r>
    </w:p>
    <w:p w:rsidR="00A148A6" w:rsidRPr="008A18A3" w:rsidRDefault="00A148A6" w:rsidP="008A18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Заключительные положения</w:t>
      </w:r>
    </w:p>
    <w:p w:rsidR="00662CBC" w:rsidRPr="005A7A3A" w:rsidRDefault="00A148A6" w:rsidP="005A7A3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3.1. В случае возникновения ситуаций, не предусмотренных настоящими Стандартами, должностные лица органа внутреннего муниципального финансового контроля обязаны руководствоваться законодательст</w:t>
      </w:r>
      <w:bookmarkStart w:id="0" w:name="_GoBack"/>
      <w:bookmarkEnd w:id="0"/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Российской Федерации, законодательством Курской области и муниципальными правовыми актами </w:t>
      </w:r>
      <w:r w:rsidR="00A44750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Высокского</w:t>
      </w:r>
      <w:r w:rsidR="00A44750" w:rsidRPr="008A1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200" w:rsidRPr="008A18A3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8A18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662CBC" w:rsidRPr="005A7A3A" w:rsidSect="0045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F69"/>
    <w:multiLevelType w:val="multilevel"/>
    <w:tmpl w:val="820A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944EE"/>
    <w:multiLevelType w:val="multilevel"/>
    <w:tmpl w:val="53AA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B79CA"/>
    <w:multiLevelType w:val="multilevel"/>
    <w:tmpl w:val="3088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E0EB8"/>
    <w:multiLevelType w:val="multilevel"/>
    <w:tmpl w:val="AD9C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675ED2"/>
    <w:multiLevelType w:val="multilevel"/>
    <w:tmpl w:val="FFD08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C2445"/>
    <w:multiLevelType w:val="multilevel"/>
    <w:tmpl w:val="2B04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DD2C5E"/>
    <w:multiLevelType w:val="multilevel"/>
    <w:tmpl w:val="A640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148A6"/>
    <w:rsid w:val="000A0249"/>
    <w:rsid w:val="0013345C"/>
    <w:rsid w:val="0020774D"/>
    <w:rsid w:val="00285154"/>
    <w:rsid w:val="002F40CE"/>
    <w:rsid w:val="003A7D0C"/>
    <w:rsid w:val="003D6D4C"/>
    <w:rsid w:val="00430098"/>
    <w:rsid w:val="0045163A"/>
    <w:rsid w:val="00475925"/>
    <w:rsid w:val="00560C35"/>
    <w:rsid w:val="00592C18"/>
    <w:rsid w:val="005A7A3A"/>
    <w:rsid w:val="00662CBC"/>
    <w:rsid w:val="00673EAF"/>
    <w:rsid w:val="006B6200"/>
    <w:rsid w:val="007B2E42"/>
    <w:rsid w:val="00814937"/>
    <w:rsid w:val="00820A60"/>
    <w:rsid w:val="008A18A3"/>
    <w:rsid w:val="008A53A8"/>
    <w:rsid w:val="009A46CB"/>
    <w:rsid w:val="009F5339"/>
    <w:rsid w:val="00A148A6"/>
    <w:rsid w:val="00A44750"/>
    <w:rsid w:val="00A44F86"/>
    <w:rsid w:val="00A73052"/>
    <w:rsid w:val="00AA0D10"/>
    <w:rsid w:val="00B50E01"/>
    <w:rsid w:val="00B63C36"/>
    <w:rsid w:val="00B80ED2"/>
    <w:rsid w:val="00BB11EC"/>
    <w:rsid w:val="00BB2ADE"/>
    <w:rsid w:val="00C351D5"/>
    <w:rsid w:val="00D42ED5"/>
    <w:rsid w:val="00DE2EB0"/>
    <w:rsid w:val="00DF686A"/>
    <w:rsid w:val="00E45538"/>
    <w:rsid w:val="00EF0C93"/>
    <w:rsid w:val="00EF3709"/>
    <w:rsid w:val="00F01410"/>
    <w:rsid w:val="00F357D0"/>
    <w:rsid w:val="00F60CEB"/>
    <w:rsid w:val="00F84C42"/>
    <w:rsid w:val="00FA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3A"/>
  </w:style>
  <w:style w:type="paragraph" w:styleId="2">
    <w:name w:val="heading 2"/>
    <w:basedOn w:val="a"/>
    <w:link w:val="20"/>
    <w:uiPriority w:val="9"/>
    <w:qFormat/>
    <w:rsid w:val="00A148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148A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148A6"/>
    <w:rPr>
      <w:b/>
      <w:bCs/>
    </w:rPr>
  </w:style>
  <w:style w:type="character" w:customStyle="1" w:styleId="fontstyle15">
    <w:name w:val="fontstyle15"/>
    <w:basedOn w:val="a0"/>
    <w:rsid w:val="00A148A6"/>
  </w:style>
  <w:style w:type="character" w:customStyle="1" w:styleId="fontstyle16">
    <w:name w:val="fontstyle16"/>
    <w:basedOn w:val="a0"/>
    <w:rsid w:val="00A148A6"/>
  </w:style>
  <w:style w:type="paragraph" w:customStyle="1" w:styleId="default">
    <w:name w:val="default"/>
    <w:basedOn w:val="a"/>
    <w:rsid w:val="00A1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"/>
    <w:basedOn w:val="a"/>
    <w:rsid w:val="00A1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1"/>
    <w:basedOn w:val="a0"/>
    <w:rsid w:val="00A148A6"/>
  </w:style>
  <w:style w:type="paragraph" w:styleId="a6">
    <w:name w:val="Body Text"/>
    <w:basedOn w:val="a"/>
    <w:link w:val="a7"/>
    <w:rsid w:val="00F60CEB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60CEB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A1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18</Pages>
  <Words>8627</Words>
  <Characters>49178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39</cp:revision>
  <dcterms:created xsi:type="dcterms:W3CDTF">2019-11-06T07:54:00Z</dcterms:created>
  <dcterms:modified xsi:type="dcterms:W3CDTF">2020-01-22T10:03:00Z</dcterms:modified>
</cp:coreProperties>
</file>